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0C815" w14:textId="698BD7E8" w:rsidR="00054621" w:rsidRPr="00C85A87" w:rsidRDefault="005306BF" w:rsidP="003C33C4">
      <w:pPr>
        <w:tabs>
          <w:tab w:val="left" w:pos="6348"/>
        </w:tabs>
        <w:spacing w:before="90"/>
        <w:jc w:val="both"/>
        <w:rPr>
          <w:rFonts w:ascii="Calibri" w:hAnsi="Calibri"/>
          <w:b/>
          <w:i/>
          <w:sz w:val="36"/>
        </w:rPr>
      </w:pPr>
      <w:r>
        <w:rPr>
          <w:noProof/>
          <w:lang w:bidi="ar-SA"/>
        </w:rPr>
        <w:drawing>
          <wp:inline distT="0" distB="0" distL="0" distR="0" wp14:anchorId="34E6C615" wp14:editId="1449F590">
            <wp:extent cx="2876550" cy="605790"/>
            <wp:effectExtent l="0" t="0" r="0" b="3810"/>
            <wp:docPr id="17" name="Obrázek 17"/>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8">
                      <a:extLst>
                        <a:ext uri="{28A0092B-C50C-407E-A947-70E740481C1C}">
                          <a14:useLocalDpi xmlns:a14="http://schemas.microsoft.com/office/drawing/2010/main" val="0"/>
                        </a:ext>
                      </a:extLst>
                    </a:blip>
                    <a:stretch>
                      <a:fillRect/>
                    </a:stretch>
                  </pic:blipFill>
                  <pic:spPr>
                    <a:xfrm>
                      <a:off x="0" y="0"/>
                      <a:ext cx="2876550" cy="605790"/>
                    </a:xfrm>
                    <a:prstGeom prst="rect">
                      <a:avLst/>
                    </a:prstGeom>
                  </pic:spPr>
                </pic:pic>
              </a:graphicData>
            </a:graphic>
          </wp:inline>
        </w:drawing>
      </w:r>
      <w:r w:rsidR="003C33C4">
        <w:rPr>
          <w:rFonts w:ascii="Calibri" w:hAnsi="Calibri"/>
          <w:b/>
          <w:i/>
          <w:sz w:val="36"/>
        </w:rPr>
        <w:tab/>
      </w:r>
    </w:p>
    <w:p w14:paraId="56D899C1" w14:textId="77777777" w:rsidR="00054621" w:rsidRPr="00C85A87" w:rsidRDefault="00054621">
      <w:pPr>
        <w:spacing w:before="90"/>
        <w:jc w:val="both"/>
        <w:rPr>
          <w:rFonts w:ascii="Calibri" w:hAnsi="Calibri"/>
          <w:b/>
          <w:i/>
          <w:sz w:val="36"/>
        </w:rPr>
      </w:pPr>
    </w:p>
    <w:p w14:paraId="4E8F6FEF" w14:textId="77777777" w:rsidR="00054621" w:rsidRPr="00C85A87" w:rsidRDefault="004B23AC">
      <w:pPr>
        <w:spacing w:before="90"/>
        <w:ind w:left="118"/>
        <w:jc w:val="center"/>
        <w:rPr>
          <w:rFonts w:ascii="Calibri" w:hAnsi="Calibri"/>
          <w:b/>
          <w:i/>
          <w:sz w:val="40"/>
          <w:szCs w:val="40"/>
        </w:rPr>
      </w:pPr>
      <w:r w:rsidRPr="00C85A87">
        <w:rPr>
          <w:rFonts w:ascii="Calibri" w:hAnsi="Calibri"/>
          <w:b/>
          <w:i/>
          <w:sz w:val="40"/>
          <w:szCs w:val="40"/>
        </w:rPr>
        <w:t>STANDARDY VEŘEJNÉHO OSVĚTLENÍ</w:t>
      </w:r>
    </w:p>
    <w:p w14:paraId="6FC5F019" w14:textId="0239C65B" w:rsidR="00054621" w:rsidRPr="00C85A87" w:rsidRDefault="004B23AC">
      <w:pPr>
        <w:spacing w:before="90"/>
        <w:ind w:left="118"/>
        <w:jc w:val="center"/>
        <w:rPr>
          <w:rFonts w:ascii="Calibri" w:hAnsi="Calibri"/>
          <w:b/>
          <w:i/>
          <w:sz w:val="40"/>
          <w:szCs w:val="40"/>
        </w:rPr>
      </w:pPr>
      <w:r w:rsidRPr="00C85A87">
        <w:rPr>
          <w:rFonts w:ascii="Calibri" w:hAnsi="Calibri"/>
          <w:b/>
          <w:i/>
          <w:sz w:val="40"/>
          <w:szCs w:val="40"/>
        </w:rPr>
        <w:t xml:space="preserve">MĚSTA </w:t>
      </w:r>
      <w:r w:rsidR="00372163">
        <w:rPr>
          <w:rFonts w:ascii="Calibri" w:hAnsi="Calibri"/>
          <w:b/>
          <w:i/>
          <w:sz w:val="40"/>
          <w:szCs w:val="40"/>
        </w:rPr>
        <w:t>KRALUPY NAD VLTAVOU</w:t>
      </w:r>
    </w:p>
    <w:p w14:paraId="1798EBD7" w14:textId="77777777" w:rsidR="00054621" w:rsidRPr="00C85A87" w:rsidRDefault="00054621">
      <w:pPr>
        <w:spacing w:before="90"/>
        <w:ind w:left="118"/>
        <w:jc w:val="center"/>
        <w:rPr>
          <w:rFonts w:ascii="Calibri" w:hAnsi="Calibri"/>
          <w:b/>
          <w:i/>
          <w:sz w:val="36"/>
        </w:rPr>
      </w:pPr>
    </w:p>
    <w:p w14:paraId="609C5B37" w14:textId="77777777" w:rsidR="00054621" w:rsidRPr="00C85A87" w:rsidRDefault="004B23AC">
      <w:pPr>
        <w:spacing w:before="90"/>
        <w:ind w:left="118"/>
        <w:jc w:val="center"/>
        <w:rPr>
          <w:rFonts w:ascii="Calibri" w:hAnsi="Calibri"/>
          <w:b/>
          <w:bCs/>
          <w:i/>
          <w:sz w:val="32"/>
          <w:szCs w:val="32"/>
        </w:rPr>
      </w:pPr>
      <w:r w:rsidRPr="00C85A87">
        <w:rPr>
          <w:rFonts w:ascii="Calibri" w:hAnsi="Calibri"/>
          <w:b/>
          <w:bCs/>
          <w:sz w:val="32"/>
          <w:szCs w:val="32"/>
        </w:rPr>
        <w:t>Základní technické a kvalitativní předpisy – veřejné osvětlení</w:t>
      </w:r>
    </w:p>
    <w:p w14:paraId="69642B17" w14:textId="77777777" w:rsidR="00054621" w:rsidRPr="00C85A87" w:rsidRDefault="00054621">
      <w:pPr>
        <w:spacing w:before="90"/>
        <w:jc w:val="both"/>
        <w:rPr>
          <w:rFonts w:ascii="Calibri" w:hAnsi="Calibri"/>
          <w:b/>
          <w:i/>
          <w:sz w:val="36"/>
        </w:rPr>
      </w:pPr>
    </w:p>
    <w:p w14:paraId="42D5F097" w14:textId="5B551F78" w:rsidR="00054621" w:rsidRPr="00C85A87" w:rsidRDefault="00372163">
      <w:pPr>
        <w:spacing w:before="90"/>
        <w:ind w:left="118"/>
        <w:jc w:val="center"/>
        <w:rPr>
          <w:rFonts w:ascii="Calibri" w:hAnsi="Calibri"/>
          <w:b/>
          <w:i/>
          <w:sz w:val="36"/>
        </w:rPr>
      </w:pPr>
      <w:r>
        <w:rPr>
          <w:rFonts w:ascii="Calibri" w:hAnsi="Calibri"/>
          <w:b/>
          <w:i/>
          <w:noProof/>
          <w:sz w:val="36"/>
          <w:lang w:bidi="ar-SA"/>
        </w:rPr>
        <w:drawing>
          <wp:inline distT="0" distB="0" distL="0" distR="0" wp14:anchorId="5ACEC921" wp14:editId="1A9EDB70">
            <wp:extent cx="1493520" cy="1859280"/>
            <wp:effectExtent l="0" t="0" r="0" b="762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859280"/>
                    </a:xfrm>
                    <a:prstGeom prst="rect">
                      <a:avLst/>
                    </a:prstGeom>
                    <a:noFill/>
                    <a:ln>
                      <a:noFill/>
                    </a:ln>
                  </pic:spPr>
                </pic:pic>
              </a:graphicData>
            </a:graphic>
          </wp:inline>
        </w:drawing>
      </w:r>
    </w:p>
    <w:p w14:paraId="247BA587" w14:textId="77777777" w:rsidR="00054621" w:rsidRPr="00C85A87" w:rsidRDefault="00054621">
      <w:pPr>
        <w:spacing w:before="90"/>
        <w:ind w:left="118"/>
        <w:jc w:val="center"/>
        <w:rPr>
          <w:rFonts w:ascii="Calibri" w:hAnsi="Calibri"/>
          <w:b/>
          <w:i/>
          <w:sz w:val="36"/>
        </w:rPr>
      </w:pPr>
    </w:p>
    <w:p w14:paraId="3689E943" w14:textId="77777777" w:rsidR="00054621" w:rsidRPr="00C85A87" w:rsidRDefault="004B23AC" w:rsidP="00372163">
      <w:pPr>
        <w:spacing w:before="90"/>
        <w:ind w:left="118"/>
        <w:jc w:val="center"/>
        <w:rPr>
          <w:rFonts w:ascii="Calibri" w:hAnsi="Calibri"/>
          <w:b/>
          <w:i/>
          <w:sz w:val="36"/>
        </w:rPr>
      </w:pPr>
      <w:r w:rsidRPr="00C85A87">
        <w:rPr>
          <w:rFonts w:ascii="Calibri" w:hAnsi="Calibri"/>
          <w:noProof/>
          <w:lang w:bidi="ar-SA"/>
        </w:rPr>
        <w:drawing>
          <wp:inline distT="0" distB="0" distL="0" distR="0" wp14:anchorId="793B90CF" wp14:editId="0CE8A23A">
            <wp:extent cx="5410200" cy="3511144"/>
            <wp:effectExtent l="0" t="0" r="0" b="0"/>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1"/>
                    <pic:cNvPicPr>
                      <a:picLocks noChangeAspect="1" noChangeArrowheads="1"/>
                    </pic:cNvPicPr>
                  </pic:nvPicPr>
                  <pic:blipFill>
                    <a:blip r:embed="rId10"/>
                    <a:stretch>
                      <a:fillRect/>
                    </a:stretch>
                  </pic:blipFill>
                  <pic:spPr bwMode="auto">
                    <a:xfrm>
                      <a:off x="0" y="0"/>
                      <a:ext cx="5418461" cy="3516505"/>
                    </a:xfrm>
                    <a:prstGeom prst="rect">
                      <a:avLst/>
                    </a:prstGeom>
                  </pic:spPr>
                </pic:pic>
              </a:graphicData>
            </a:graphic>
          </wp:inline>
        </w:drawing>
      </w:r>
    </w:p>
    <w:p w14:paraId="63C6722D" w14:textId="02F105B6" w:rsidR="00054621" w:rsidRPr="00474859" w:rsidRDefault="00474859">
      <w:pPr>
        <w:spacing w:before="90"/>
        <w:ind w:left="118"/>
        <w:jc w:val="both"/>
        <w:rPr>
          <w:rFonts w:ascii="Calibri" w:hAnsi="Calibri"/>
          <w:b/>
          <w:i/>
          <w:sz w:val="20"/>
        </w:rPr>
      </w:pPr>
      <w:r w:rsidRPr="00474859">
        <w:rPr>
          <w:rFonts w:ascii="Calibri" w:hAnsi="Calibri"/>
          <w:b/>
          <w:i/>
          <w:sz w:val="20"/>
        </w:rPr>
        <w:t>Tento projekt je spolufinancován Evropským sociálním fondem, Operačním programem Zaměstnanost.</w:t>
      </w:r>
    </w:p>
    <w:p w14:paraId="75043FCE" w14:textId="7709EBC4" w:rsidR="00474859" w:rsidRPr="00C85A87" w:rsidRDefault="004B23AC" w:rsidP="00474859">
      <w:pPr>
        <w:spacing w:before="90"/>
        <w:ind w:left="118"/>
        <w:jc w:val="both"/>
        <w:rPr>
          <w:rFonts w:ascii="Calibri" w:hAnsi="Calibri"/>
          <w:b/>
          <w:i/>
          <w:sz w:val="20"/>
          <w:szCs w:val="20"/>
        </w:rPr>
      </w:pPr>
      <w:r w:rsidRPr="00C85A87">
        <w:rPr>
          <w:rFonts w:ascii="Calibri" w:hAnsi="Calibri"/>
          <w:b/>
          <w:i/>
          <w:sz w:val="20"/>
          <w:szCs w:val="20"/>
        </w:rPr>
        <w:lastRenderedPageBreak/>
        <w:t xml:space="preserve">Vypracoval </w:t>
      </w:r>
      <w:r w:rsidR="00372163">
        <w:rPr>
          <w:rFonts w:ascii="Calibri" w:hAnsi="Calibri"/>
          <w:b/>
          <w:i/>
          <w:sz w:val="20"/>
          <w:szCs w:val="20"/>
        </w:rPr>
        <w:t>ANADA HS</w:t>
      </w:r>
      <w:r w:rsidR="00474859">
        <w:rPr>
          <w:rFonts w:ascii="Calibri" w:hAnsi="Calibri"/>
          <w:b/>
          <w:i/>
          <w:sz w:val="20"/>
          <w:szCs w:val="20"/>
        </w:rPr>
        <w:t>,</w:t>
      </w:r>
      <w:r w:rsidRPr="00C85A87">
        <w:rPr>
          <w:rFonts w:ascii="Calibri" w:hAnsi="Calibri"/>
          <w:b/>
          <w:i/>
          <w:sz w:val="20"/>
          <w:szCs w:val="20"/>
        </w:rPr>
        <w:t xml:space="preserve"> s.r.o. </w:t>
      </w:r>
      <w:r w:rsidR="006853EA">
        <w:rPr>
          <w:rFonts w:ascii="Calibri" w:hAnsi="Calibri"/>
          <w:b/>
          <w:i/>
          <w:sz w:val="20"/>
          <w:szCs w:val="20"/>
        </w:rPr>
        <w:t xml:space="preserve"> </w:t>
      </w:r>
      <w:bookmarkStart w:id="0" w:name="_GoBack"/>
      <w:bookmarkEnd w:id="0"/>
    </w:p>
    <w:p w14:paraId="40DE3B8F" w14:textId="77777777" w:rsidR="00054621" w:rsidRPr="00C85A87" w:rsidRDefault="00054621">
      <w:pPr>
        <w:spacing w:before="90"/>
        <w:jc w:val="both"/>
        <w:rPr>
          <w:rFonts w:ascii="Calibri" w:hAnsi="Calibri"/>
          <w:b/>
          <w:i/>
          <w:sz w:val="36"/>
        </w:rPr>
      </w:pPr>
    </w:p>
    <w:bookmarkStart w:id="1" w:name="_Toc31825501" w:displacedByCustomXml="next"/>
    <w:sdt>
      <w:sdtPr>
        <w:rPr>
          <w:rFonts w:ascii="Calibri" w:eastAsia="Arial Narrow" w:hAnsi="Calibri" w:cs="Arial Narrow"/>
          <w:color w:val="auto"/>
          <w:sz w:val="22"/>
          <w:szCs w:val="22"/>
          <w:lang w:bidi="cs-CZ"/>
        </w:rPr>
        <w:id w:val="1589399956"/>
        <w:docPartObj>
          <w:docPartGallery w:val="Table of Contents"/>
          <w:docPartUnique/>
        </w:docPartObj>
      </w:sdtPr>
      <w:sdtEndPr/>
      <w:sdtContent>
        <w:p w14:paraId="289FAB40" w14:textId="77777777" w:rsidR="00054621" w:rsidRPr="00C85A87" w:rsidRDefault="004B23AC">
          <w:pPr>
            <w:pStyle w:val="Nadpisobsahu"/>
            <w:rPr>
              <w:rFonts w:ascii="Calibri" w:hAnsi="Calibri"/>
            </w:rPr>
          </w:pPr>
          <w:r w:rsidRPr="00C85A87">
            <w:rPr>
              <w:rFonts w:ascii="Calibri" w:hAnsi="Calibri"/>
            </w:rPr>
            <w:t>Obsah</w:t>
          </w:r>
          <w:bookmarkEnd w:id="1"/>
        </w:p>
        <w:p w14:paraId="0EAE5663" w14:textId="59302A13" w:rsidR="000B2D8D" w:rsidRDefault="004B23AC">
          <w:pPr>
            <w:pStyle w:val="Obsah1"/>
            <w:tabs>
              <w:tab w:val="right" w:pos="9680"/>
            </w:tabs>
            <w:rPr>
              <w:rFonts w:asciiTheme="minorHAnsi" w:eastAsiaTheme="minorEastAsia" w:hAnsiTheme="minorHAnsi" w:cstheme="minorBidi"/>
              <w:noProof/>
              <w:lang w:bidi="ar-SA"/>
            </w:rPr>
          </w:pPr>
          <w:r w:rsidRPr="00C85A87">
            <w:rPr>
              <w:rFonts w:ascii="Calibri" w:hAnsi="Calibri"/>
            </w:rPr>
            <w:fldChar w:fldCharType="begin"/>
          </w:r>
          <w:r w:rsidRPr="00C85A87">
            <w:rPr>
              <w:rFonts w:ascii="Calibri" w:hAnsi="Calibri"/>
            </w:rPr>
            <w:instrText>TOC \z \o "1-3" \u \h</w:instrText>
          </w:r>
          <w:r w:rsidRPr="00C85A87">
            <w:rPr>
              <w:rFonts w:ascii="Calibri" w:hAnsi="Calibri"/>
            </w:rPr>
            <w:fldChar w:fldCharType="separate"/>
          </w:r>
          <w:hyperlink w:anchor="_Toc31825501" w:history="1">
            <w:r w:rsidR="000B2D8D" w:rsidRPr="00EC1928">
              <w:rPr>
                <w:rStyle w:val="Hypertextovodkaz"/>
                <w:rFonts w:ascii="Calibri" w:hAnsi="Calibri"/>
                <w:noProof/>
              </w:rPr>
              <w:t>Obsah</w:t>
            </w:r>
            <w:r w:rsidR="000B2D8D">
              <w:rPr>
                <w:noProof/>
                <w:webHidden/>
              </w:rPr>
              <w:tab/>
            </w:r>
            <w:r w:rsidR="000B2D8D">
              <w:rPr>
                <w:noProof/>
                <w:webHidden/>
              </w:rPr>
              <w:fldChar w:fldCharType="begin"/>
            </w:r>
            <w:r w:rsidR="000B2D8D">
              <w:rPr>
                <w:noProof/>
                <w:webHidden/>
              </w:rPr>
              <w:instrText xml:space="preserve"> PAGEREF _Toc31825501 \h </w:instrText>
            </w:r>
            <w:r w:rsidR="000B2D8D">
              <w:rPr>
                <w:noProof/>
                <w:webHidden/>
              </w:rPr>
            </w:r>
            <w:r w:rsidR="000B2D8D">
              <w:rPr>
                <w:noProof/>
                <w:webHidden/>
              </w:rPr>
              <w:fldChar w:fldCharType="separate"/>
            </w:r>
            <w:r w:rsidR="00E12D18">
              <w:rPr>
                <w:noProof/>
                <w:webHidden/>
              </w:rPr>
              <w:t>2</w:t>
            </w:r>
            <w:r w:rsidR="000B2D8D">
              <w:rPr>
                <w:noProof/>
                <w:webHidden/>
              </w:rPr>
              <w:fldChar w:fldCharType="end"/>
            </w:r>
          </w:hyperlink>
        </w:p>
        <w:p w14:paraId="5134BF1F" w14:textId="32868161" w:rsidR="000B2D8D" w:rsidRDefault="0088581A">
          <w:pPr>
            <w:pStyle w:val="Obsah1"/>
            <w:tabs>
              <w:tab w:val="right" w:pos="9680"/>
            </w:tabs>
            <w:rPr>
              <w:rFonts w:asciiTheme="minorHAnsi" w:eastAsiaTheme="minorEastAsia" w:hAnsiTheme="minorHAnsi" w:cstheme="minorBidi"/>
              <w:noProof/>
              <w:lang w:bidi="ar-SA"/>
            </w:rPr>
          </w:pPr>
          <w:hyperlink w:anchor="_Toc31825502" w:history="1">
            <w:r w:rsidR="000B2D8D" w:rsidRPr="00EC1928">
              <w:rPr>
                <w:rStyle w:val="Hypertextovodkaz"/>
                <w:rFonts w:ascii="Calibri" w:eastAsiaTheme="majorEastAsia" w:hAnsi="Calibri" w:cstheme="majorBidi"/>
                <w:noProof/>
                <w:lang w:eastAsia="en-US"/>
              </w:rPr>
              <w:t>A Standardy činnosti VO</w:t>
            </w:r>
            <w:r w:rsidR="000B2D8D">
              <w:rPr>
                <w:noProof/>
                <w:webHidden/>
              </w:rPr>
              <w:tab/>
            </w:r>
            <w:r w:rsidR="000B2D8D">
              <w:rPr>
                <w:noProof/>
                <w:webHidden/>
              </w:rPr>
              <w:fldChar w:fldCharType="begin"/>
            </w:r>
            <w:r w:rsidR="000B2D8D">
              <w:rPr>
                <w:noProof/>
                <w:webHidden/>
              </w:rPr>
              <w:instrText xml:space="preserve"> PAGEREF _Toc31825502 \h </w:instrText>
            </w:r>
            <w:r w:rsidR="000B2D8D">
              <w:rPr>
                <w:noProof/>
                <w:webHidden/>
              </w:rPr>
            </w:r>
            <w:r w:rsidR="000B2D8D">
              <w:rPr>
                <w:noProof/>
                <w:webHidden/>
              </w:rPr>
              <w:fldChar w:fldCharType="separate"/>
            </w:r>
            <w:r w:rsidR="00E12D18">
              <w:rPr>
                <w:noProof/>
                <w:webHidden/>
              </w:rPr>
              <w:t>4</w:t>
            </w:r>
            <w:r w:rsidR="000B2D8D">
              <w:rPr>
                <w:noProof/>
                <w:webHidden/>
              </w:rPr>
              <w:fldChar w:fldCharType="end"/>
            </w:r>
          </w:hyperlink>
        </w:p>
        <w:p w14:paraId="6F94FA13" w14:textId="3DB5239E" w:rsidR="000B2D8D" w:rsidRDefault="0088581A">
          <w:pPr>
            <w:pStyle w:val="Obsah1"/>
            <w:tabs>
              <w:tab w:val="right" w:pos="9680"/>
            </w:tabs>
            <w:rPr>
              <w:rFonts w:asciiTheme="minorHAnsi" w:eastAsiaTheme="minorEastAsia" w:hAnsiTheme="minorHAnsi" w:cstheme="minorBidi"/>
              <w:noProof/>
              <w:lang w:bidi="ar-SA"/>
            </w:rPr>
          </w:pPr>
          <w:hyperlink w:anchor="_Toc31825503" w:history="1">
            <w:r w:rsidR="000B2D8D" w:rsidRPr="00EC1928">
              <w:rPr>
                <w:rStyle w:val="Hypertextovodkaz"/>
                <w:rFonts w:ascii="Calibri" w:eastAsiaTheme="majorEastAsia" w:hAnsi="Calibri" w:cstheme="majorBidi"/>
                <w:noProof/>
                <w:lang w:eastAsia="en-US"/>
              </w:rPr>
              <w:t>A1. Právní předpisy a technické normy</w:t>
            </w:r>
            <w:r w:rsidR="000B2D8D">
              <w:rPr>
                <w:noProof/>
                <w:webHidden/>
              </w:rPr>
              <w:tab/>
            </w:r>
            <w:r w:rsidR="000B2D8D">
              <w:rPr>
                <w:noProof/>
                <w:webHidden/>
              </w:rPr>
              <w:fldChar w:fldCharType="begin"/>
            </w:r>
            <w:r w:rsidR="000B2D8D">
              <w:rPr>
                <w:noProof/>
                <w:webHidden/>
              </w:rPr>
              <w:instrText xml:space="preserve"> PAGEREF _Toc31825503 \h </w:instrText>
            </w:r>
            <w:r w:rsidR="000B2D8D">
              <w:rPr>
                <w:noProof/>
                <w:webHidden/>
              </w:rPr>
            </w:r>
            <w:r w:rsidR="000B2D8D">
              <w:rPr>
                <w:noProof/>
                <w:webHidden/>
              </w:rPr>
              <w:fldChar w:fldCharType="separate"/>
            </w:r>
            <w:r w:rsidR="00E12D18">
              <w:rPr>
                <w:noProof/>
                <w:webHidden/>
              </w:rPr>
              <w:t>4</w:t>
            </w:r>
            <w:r w:rsidR="000B2D8D">
              <w:rPr>
                <w:noProof/>
                <w:webHidden/>
              </w:rPr>
              <w:fldChar w:fldCharType="end"/>
            </w:r>
          </w:hyperlink>
        </w:p>
        <w:p w14:paraId="414AA7BC" w14:textId="2E0740BF" w:rsidR="000B2D8D" w:rsidRDefault="0088581A">
          <w:pPr>
            <w:pStyle w:val="Obsah2"/>
            <w:tabs>
              <w:tab w:val="right" w:pos="9680"/>
            </w:tabs>
            <w:rPr>
              <w:rFonts w:asciiTheme="minorHAnsi" w:eastAsiaTheme="minorEastAsia" w:hAnsiTheme="minorHAnsi" w:cstheme="minorBidi"/>
              <w:noProof/>
              <w:lang w:bidi="ar-SA"/>
            </w:rPr>
          </w:pPr>
          <w:hyperlink w:anchor="_Toc31825504" w:history="1">
            <w:r w:rsidR="000B2D8D" w:rsidRPr="00EC1928">
              <w:rPr>
                <w:rStyle w:val="Hypertextovodkaz"/>
                <w:rFonts w:ascii="Calibri" w:eastAsiaTheme="majorEastAsia" w:hAnsi="Calibri" w:cstheme="majorBidi"/>
                <w:noProof/>
                <w:lang w:eastAsia="en-US"/>
              </w:rPr>
              <w:t>A1.1 Přehled zákonů, vyhlášek a technických norem</w:t>
            </w:r>
            <w:r w:rsidR="000B2D8D">
              <w:rPr>
                <w:noProof/>
                <w:webHidden/>
              </w:rPr>
              <w:tab/>
            </w:r>
            <w:r w:rsidR="000B2D8D">
              <w:rPr>
                <w:noProof/>
                <w:webHidden/>
              </w:rPr>
              <w:fldChar w:fldCharType="begin"/>
            </w:r>
            <w:r w:rsidR="000B2D8D">
              <w:rPr>
                <w:noProof/>
                <w:webHidden/>
              </w:rPr>
              <w:instrText xml:space="preserve"> PAGEREF _Toc31825504 \h </w:instrText>
            </w:r>
            <w:r w:rsidR="000B2D8D">
              <w:rPr>
                <w:noProof/>
                <w:webHidden/>
              </w:rPr>
            </w:r>
            <w:r w:rsidR="000B2D8D">
              <w:rPr>
                <w:noProof/>
                <w:webHidden/>
              </w:rPr>
              <w:fldChar w:fldCharType="separate"/>
            </w:r>
            <w:r w:rsidR="00E12D18">
              <w:rPr>
                <w:noProof/>
                <w:webHidden/>
              </w:rPr>
              <w:t>4</w:t>
            </w:r>
            <w:r w:rsidR="000B2D8D">
              <w:rPr>
                <w:noProof/>
                <w:webHidden/>
              </w:rPr>
              <w:fldChar w:fldCharType="end"/>
            </w:r>
          </w:hyperlink>
        </w:p>
        <w:p w14:paraId="6811A273" w14:textId="5F753316" w:rsidR="000B2D8D" w:rsidRDefault="0088581A">
          <w:pPr>
            <w:pStyle w:val="Obsah2"/>
            <w:tabs>
              <w:tab w:val="right" w:pos="9680"/>
            </w:tabs>
            <w:rPr>
              <w:rFonts w:asciiTheme="minorHAnsi" w:eastAsiaTheme="minorEastAsia" w:hAnsiTheme="minorHAnsi" w:cstheme="minorBidi"/>
              <w:noProof/>
              <w:lang w:bidi="ar-SA"/>
            </w:rPr>
          </w:pPr>
          <w:hyperlink w:anchor="_Toc31825505" w:history="1">
            <w:r w:rsidR="000B2D8D" w:rsidRPr="00EC1928">
              <w:rPr>
                <w:rStyle w:val="Hypertextovodkaz"/>
                <w:rFonts w:ascii="Calibri" w:eastAsiaTheme="majorEastAsia" w:hAnsi="Calibri" w:cstheme="majorBidi"/>
                <w:noProof/>
                <w:lang w:eastAsia="en-US"/>
              </w:rPr>
              <w:t>A1.2 Právní předpisy – ve znění pozdějších předpisů</w:t>
            </w:r>
            <w:r w:rsidR="000B2D8D">
              <w:rPr>
                <w:noProof/>
                <w:webHidden/>
              </w:rPr>
              <w:tab/>
            </w:r>
            <w:r w:rsidR="000B2D8D">
              <w:rPr>
                <w:noProof/>
                <w:webHidden/>
              </w:rPr>
              <w:fldChar w:fldCharType="begin"/>
            </w:r>
            <w:r w:rsidR="000B2D8D">
              <w:rPr>
                <w:noProof/>
                <w:webHidden/>
              </w:rPr>
              <w:instrText xml:space="preserve"> PAGEREF _Toc31825505 \h </w:instrText>
            </w:r>
            <w:r w:rsidR="000B2D8D">
              <w:rPr>
                <w:noProof/>
                <w:webHidden/>
              </w:rPr>
            </w:r>
            <w:r w:rsidR="000B2D8D">
              <w:rPr>
                <w:noProof/>
                <w:webHidden/>
              </w:rPr>
              <w:fldChar w:fldCharType="separate"/>
            </w:r>
            <w:r w:rsidR="00E12D18">
              <w:rPr>
                <w:noProof/>
                <w:webHidden/>
              </w:rPr>
              <w:t>6</w:t>
            </w:r>
            <w:r w:rsidR="000B2D8D">
              <w:rPr>
                <w:noProof/>
                <w:webHidden/>
              </w:rPr>
              <w:fldChar w:fldCharType="end"/>
            </w:r>
          </w:hyperlink>
        </w:p>
        <w:p w14:paraId="0791F6BD" w14:textId="5CE67108" w:rsidR="000B2D8D" w:rsidRDefault="0088581A">
          <w:pPr>
            <w:pStyle w:val="Obsah2"/>
            <w:tabs>
              <w:tab w:val="right" w:pos="9680"/>
            </w:tabs>
            <w:rPr>
              <w:rFonts w:asciiTheme="minorHAnsi" w:eastAsiaTheme="minorEastAsia" w:hAnsiTheme="minorHAnsi" w:cstheme="minorBidi"/>
              <w:noProof/>
              <w:lang w:bidi="ar-SA"/>
            </w:rPr>
          </w:pPr>
          <w:hyperlink w:anchor="_Toc31825506" w:history="1">
            <w:r w:rsidR="000B2D8D" w:rsidRPr="00EC1928">
              <w:rPr>
                <w:rStyle w:val="Hypertextovodkaz"/>
                <w:rFonts w:ascii="Calibri" w:eastAsiaTheme="majorEastAsia" w:hAnsi="Calibri" w:cstheme="majorBidi"/>
                <w:noProof/>
                <w:lang w:eastAsia="en-US"/>
              </w:rPr>
              <w:t>A1.3 Ostatní předpisy</w:t>
            </w:r>
            <w:r w:rsidR="000B2D8D">
              <w:rPr>
                <w:noProof/>
                <w:webHidden/>
              </w:rPr>
              <w:tab/>
            </w:r>
            <w:r w:rsidR="000B2D8D">
              <w:rPr>
                <w:noProof/>
                <w:webHidden/>
              </w:rPr>
              <w:fldChar w:fldCharType="begin"/>
            </w:r>
            <w:r w:rsidR="000B2D8D">
              <w:rPr>
                <w:noProof/>
                <w:webHidden/>
              </w:rPr>
              <w:instrText xml:space="preserve"> PAGEREF _Toc31825506 \h </w:instrText>
            </w:r>
            <w:r w:rsidR="000B2D8D">
              <w:rPr>
                <w:noProof/>
                <w:webHidden/>
              </w:rPr>
            </w:r>
            <w:r w:rsidR="000B2D8D">
              <w:rPr>
                <w:noProof/>
                <w:webHidden/>
              </w:rPr>
              <w:fldChar w:fldCharType="separate"/>
            </w:r>
            <w:r w:rsidR="00E12D18">
              <w:rPr>
                <w:noProof/>
                <w:webHidden/>
              </w:rPr>
              <w:t>7</w:t>
            </w:r>
            <w:r w:rsidR="000B2D8D">
              <w:rPr>
                <w:noProof/>
                <w:webHidden/>
              </w:rPr>
              <w:fldChar w:fldCharType="end"/>
            </w:r>
          </w:hyperlink>
        </w:p>
        <w:p w14:paraId="05B365CA" w14:textId="684A7054" w:rsidR="000B2D8D" w:rsidRDefault="0088581A">
          <w:pPr>
            <w:pStyle w:val="Obsah2"/>
            <w:tabs>
              <w:tab w:val="right" w:pos="9680"/>
            </w:tabs>
            <w:rPr>
              <w:rFonts w:asciiTheme="minorHAnsi" w:eastAsiaTheme="minorEastAsia" w:hAnsiTheme="minorHAnsi" w:cstheme="minorBidi"/>
              <w:noProof/>
              <w:lang w:bidi="ar-SA"/>
            </w:rPr>
          </w:pPr>
          <w:hyperlink w:anchor="_Toc31825507" w:history="1">
            <w:r w:rsidR="000B2D8D" w:rsidRPr="00EC1928">
              <w:rPr>
                <w:rStyle w:val="Hypertextovodkaz"/>
                <w:rFonts w:ascii="Calibri" w:eastAsiaTheme="majorEastAsia" w:hAnsi="Calibri" w:cstheme="majorBidi"/>
                <w:noProof/>
                <w:lang w:eastAsia="en-US"/>
              </w:rPr>
              <w:t>A1.4  Základní předpisy pro projektování a výstavbu</w:t>
            </w:r>
            <w:r w:rsidR="000B2D8D">
              <w:rPr>
                <w:noProof/>
                <w:webHidden/>
              </w:rPr>
              <w:tab/>
            </w:r>
            <w:r w:rsidR="000B2D8D">
              <w:rPr>
                <w:noProof/>
                <w:webHidden/>
              </w:rPr>
              <w:fldChar w:fldCharType="begin"/>
            </w:r>
            <w:r w:rsidR="000B2D8D">
              <w:rPr>
                <w:noProof/>
                <w:webHidden/>
              </w:rPr>
              <w:instrText xml:space="preserve"> PAGEREF _Toc31825507 \h </w:instrText>
            </w:r>
            <w:r w:rsidR="000B2D8D">
              <w:rPr>
                <w:noProof/>
                <w:webHidden/>
              </w:rPr>
            </w:r>
            <w:r w:rsidR="000B2D8D">
              <w:rPr>
                <w:noProof/>
                <w:webHidden/>
              </w:rPr>
              <w:fldChar w:fldCharType="separate"/>
            </w:r>
            <w:r w:rsidR="00E12D18">
              <w:rPr>
                <w:noProof/>
                <w:webHidden/>
              </w:rPr>
              <w:t>8</w:t>
            </w:r>
            <w:r w:rsidR="000B2D8D">
              <w:rPr>
                <w:noProof/>
                <w:webHidden/>
              </w:rPr>
              <w:fldChar w:fldCharType="end"/>
            </w:r>
          </w:hyperlink>
        </w:p>
        <w:p w14:paraId="4E54A18A" w14:textId="26839666" w:rsidR="000B2D8D" w:rsidRDefault="0088581A">
          <w:pPr>
            <w:pStyle w:val="Obsah1"/>
            <w:tabs>
              <w:tab w:val="right" w:pos="9680"/>
            </w:tabs>
            <w:rPr>
              <w:rFonts w:asciiTheme="minorHAnsi" w:eastAsiaTheme="minorEastAsia" w:hAnsiTheme="minorHAnsi" w:cstheme="minorBidi"/>
              <w:noProof/>
              <w:lang w:bidi="ar-SA"/>
            </w:rPr>
          </w:pPr>
          <w:hyperlink w:anchor="_Toc31825508" w:history="1">
            <w:r w:rsidR="000B2D8D" w:rsidRPr="00EC1928">
              <w:rPr>
                <w:rStyle w:val="Hypertextovodkaz"/>
                <w:rFonts w:ascii="Calibri" w:eastAsiaTheme="majorEastAsia" w:hAnsi="Calibri" w:cstheme="majorBidi"/>
                <w:noProof/>
                <w:lang w:eastAsia="en-US"/>
              </w:rPr>
              <w:t>A2. Terminologie</w:t>
            </w:r>
            <w:r w:rsidR="000B2D8D">
              <w:rPr>
                <w:noProof/>
                <w:webHidden/>
              </w:rPr>
              <w:tab/>
            </w:r>
            <w:r w:rsidR="000B2D8D">
              <w:rPr>
                <w:noProof/>
                <w:webHidden/>
              </w:rPr>
              <w:fldChar w:fldCharType="begin"/>
            </w:r>
            <w:r w:rsidR="000B2D8D">
              <w:rPr>
                <w:noProof/>
                <w:webHidden/>
              </w:rPr>
              <w:instrText xml:space="preserve"> PAGEREF _Toc31825508 \h </w:instrText>
            </w:r>
            <w:r w:rsidR="000B2D8D">
              <w:rPr>
                <w:noProof/>
                <w:webHidden/>
              </w:rPr>
            </w:r>
            <w:r w:rsidR="000B2D8D">
              <w:rPr>
                <w:noProof/>
                <w:webHidden/>
              </w:rPr>
              <w:fldChar w:fldCharType="separate"/>
            </w:r>
            <w:r w:rsidR="00E12D18">
              <w:rPr>
                <w:noProof/>
                <w:webHidden/>
              </w:rPr>
              <w:t>9</w:t>
            </w:r>
            <w:r w:rsidR="000B2D8D">
              <w:rPr>
                <w:noProof/>
                <w:webHidden/>
              </w:rPr>
              <w:fldChar w:fldCharType="end"/>
            </w:r>
          </w:hyperlink>
        </w:p>
        <w:p w14:paraId="1FC61CF4" w14:textId="69F8F71C" w:rsidR="000B2D8D" w:rsidRDefault="0088581A">
          <w:pPr>
            <w:pStyle w:val="Obsah1"/>
            <w:tabs>
              <w:tab w:val="right" w:pos="9680"/>
            </w:tabs>
            <w:rPr>
              <w:rFonts w:asciiTheme="minorHAnsi" w:eastAsiaTheme="minorEastAsia" w:hAnsiTheme="minorHAnsi" w:cstheme="minorBidi"/>
              <w:noProof/>
              <w:lang w:bidi="ar-SA"/>
            </w:rPr>
          </w:pPr>
          <w:hyperlink w:anchor="_Toc31825509" w:history="1">
            <w:r w:rsidR="000B2D8D" w:rsidRPr="00EC1928">
              <w:rPr>
                <w:rStyle w:val="Hypertextovodkaz"/>
                <w:rFonts w:ascii="Calibri" w:eastAsiaTheme="majorEastAsia" w:hAnsi="Calibri" w:cstheme="majorBidi"/>
                <w:noProof/>
                <w:lang w:eastAsia="en-US"/>
              </w:rPr>
              <w:t>A3. Struktura veřejného osvětlení</w:t>
            </w:r>
            <w:r w:rsidR="000B2D8D">
              <w:rPr>
                <w:noProof/>
                <w:webHidden/>
              </w:rPr>
              <w:tab/>
            </w:r>
            <w:r w:rsidR="000B2D8D">
              <w:rPr>
                <w:noProof/>
                <w:webHidden/>
              </w:rPr>
              <w:fldChar w:fldCharType="begin"/>
            </w:r>
            <w:r w:rsidR="000B2D8D">
              <w:rPr>
                <w:noProof/>
                <w:webHidden/>
              </w:rPr>
              <w:instrText xml:space="preserve"> PAGEREF _Toc31825509 \h </w:instrText>
            </w:r>
            <w:r w:rsidR="000B2D8D">
              <w:rPr>
                <w:noProof/>
                <w:webHidden/>
              </w:rPr>
            </w:r>
            <w:r w:rsidR="000B2D8D">
              <w:rPr>
                <w:noProof/>
                <w:webHidden/>
              </w:rPr>
              <w:fldChar w:fldCharType="separate"/>
            </w:r>
            <w:r w:rsidR="00E12D18">
              <w:rPr>
                <w:noProof/>
                <w:webHidden/>
              </w:rPr>
              <w:t>11</w:t>
            </w:r>
            <w:r w:rsidR="000B2D8D">
              <w:rPr>
                <w:noProof/>
                <w:webHidden/>
              </w:rPr>
              <w:fldChar w:fldCharType="end"/>
            </w:r>
          </w:hyperlink>
        </w:p>
        <w:p w14:paraId="0E516CBF" w14:textId="4614B628" w:rsidR="000B2D8D" w:rsidRDefault="0088581A">
          <w:pPr>
            <w:pStyle w:val="Obsah2"/>
            <w:tabs>
              <w:tab w:val="right" w:pos="9680"/>
            </w:tabs>
            <w:rPr>
              <w:rFonts w:asciiTheme="minorHAnsi" w:eastAsiaTheme="minorEastAsia" w:hAnsiTheme="minorHAnsi" w:cstheme="minorBidi"/>
              <w:noProof/>
              <w:lang w:bidi="ar-SA"/>
            </w:rPr>
          </w:pPr>
          <w:hyperlink w:anchor="_Toc31825510" w:history="1">
            <w:r w:rsidR="000B2D8D" w:rsidRPr="00EC1928">
              <w:rPr>
                <w:rStyle w:val="Hypertextovodkaz"/>
                <w:rFonts w:ascii="Calibri" w:eastAsiaTheme="majorEastAsia" w:hAnsi="Calibri" w:cstheme="majorBidi"/>
                <w:noProof/>
                <w:lang w:eastAsia="en-US"/>
              </w:rPr>
              <w:t xml:space="preserve">A3.1.1 Charakteristika prvků VO do jednotlivých zón města </w:t>
            </w:r>
            <w:r w:rsidR="00372163">
              <w:rPr>
                <w:rStyle w:val="Hypertextovodkaz"/>
                <w:rFonts w:ascii="Calibri" w:eastAsiaTheme="majorEastAsia" w:hAnsi="Calibri" w:cstheme="majorBidi"/>
                <w:noProof/>
                <w:lang w:eastAsia="en-US"/>
              </w:rPr>
              <w:t>Kralupy nad Vltavou</w:t>
            </w:r>
            <w:r w:rsidR="000B2D8D">
              <w:rPr>
                <w:noProof/>
                <w:webHidden/>
              </w:rPr>
              <w:tab/>
            </w:r>
            <w:r w:rsidR="000B2D8D">
              <w:rPr>
                <w:noProof/>
                <w:webHidden/>
              </w:rPr>
              <w:fldChar w:fldCharType="begin"/>
            </w:r>
            <w:r w:rsidR="000B2D8D">
              <w:rPr>
                <w:noProof/>
                <w:webHidden/>
              </w:rPr>
              <w:instrText xml:space="preserve"> PAGEREF _Toc31825510 \h </w:instrText>
            </w:r>
            <w:r w:rsidR="000B2D8D">
              <w:rPr>
                <w:noProof/>
                <w:webHidden/>
              </w:rPr>
            </w:r>
            <w:r w:rsidR="000B2D8D">
              <w:rPr>
                <w:noProof/>
                <w:webHidden/>
              </w:rPr>
              <w:fldChar w:fldCharType="separate"/>
            </w:r>
            <w:r w:rsidR="00E12D18">
              <w:rPr>
                <w:noProof/>
                <w:webHidden/>
              </w:rPr>
              <w:t>11</w:t>
            </w:r>
            <w:r w:rsidR="000B2D8D">
              <w:rPr>
                <w:noProof/>
                <w:webHidden/>
              </w:rPr>
              <w:fldChar w:fldCharType="end"/>
            </w:r>
          </w:hyperlink>
        </w:p>
        <w:p w14:paraId="64C5A663" w14:textId="56067ECE" w:rsidR="000B2D8D" w:rsidRDefault="0088581A">
          <w:pPr>
            <w:pStyle w:val="Obsah2"/>
            <w:tabs>
              <w:tab w:val="right" w:pos="9680"/>
            </w:tabs>
            <w:rPr>
              <w:rFonts w:asciiTheme="minorHAnsi" w:eastAsiaTheme="minorEastAsia" w:hAnsiTheme="minorHAnsi" w:cstheme="minorBidi"/>
              <w:noProof/>
              <w:lang w:bidi="ar-SA"/>
            </w:rPr>
          </w:pPr>
          <w:hyperlink w:anchor="_Toc31825511" w:history="1">
            <w:r w:rsidR="000B2D8D" w:rsidRPr="00EC1928">
              <w:rPr>
                <w:rStyle w:val="Hypertextovodkaz"/>
                <w:rFonts w:ascii="Calibri" w:hAnsi="Calibri"/>
                <w:noProof/>
              </w:rPr>
              <w:t xml:space="preserve">Do jednotlivých zón města </w:t>
            </w:r>
            <w:r w:rsidR="00372163">
              <w:rPr>
                <w:rStyle w:val="Hypertextovodkaz"/>
                <w:rFonts w:ascii="Calibri" w:hAnsi="Calibri"/>
                <w:noProof/>
              </w:rPr>
              <w:t>Kralupy nad Vltavou</w:t>
            </w:r>
            <w:r w:rsidR="000B2D8D" w:rsidRPr="00EC1928">
              <w:rPr>
                <w:rStyle w:val="Hypertextovodkaz"/>
                <w:rFonts w:ascii="Calibri" w:hAnsi="Calibri"/>
                <w:noProof/>
              </w:rPr>
              <w:t xml:space="preserve"> byly vytyčeny konkrétní koncepce vzhledu prvků VO.</w:t>
            </w:r>
            <w:r w:rsidR="000B2D8D">
              <w:rPr>
                <w:noProof/>
                <w:webHidden/>
              </w:rPr>
              <w:tab/>
            </w:r>
            <w:r w:rsidR="000B2D8D">
              <w:rPr>
                <w:noProof/>
                <w:webHidden/>
              </w:rPr>
              <w:fldChar w:fldCharType="begin"/>
            </w:r>
            <w:r w:rsidR="000B2D8D">
              <w:rPr>
                <w:noProof/>
                <w:webHidden/>
              </w:rPr>
              <w:instrText xml:space="preserve"> PAGEREF _Toc31825511 \h </w:instrText>
            </w:r>
            <w:r w:rsidR="000B2D8D">
              <w:rPr>
                <w:noProof/>
                <w:webHidden/>
              </w:rPr>
            </w:r>
            <w:r w:rsidR="000B2D8D">
              <w:rPr>
                <w:noProof/>
                <w:webHidden/>
              </w:rPr>
              <w:fldChar w:fldCharType="separate"/>
            </w:r>
            <w:r w:rsidR="00E12D18">
              <w:rPr>
                <w:noProof/>
                <w:webHidden/>
              </w:rPr>
              <w:t>11</w:t>
            </w:r>
            <w:r w:rsidR="000B2D8D">
              <w:rPr>
                <w:noProof/>
                <w:webHidden/>
              </w:rPr>
              <w:fldChar w:fldCharType="end"/>
            </w:r>
          </w:hyperlink>
        </w:p>
        <w:p w14:paraId="0D8D1D5A" w14:textId="52182642" w:rsidR="000B2D8D" w:rsidRDefault="0088581A">
          <w:pPr>
            <w:pStyle w:val="Obsah2"/>
            <w:tabs>
              <w:tab w:val="right" w:pos="9680"/>
            </w:tabs>
            <w:rPr>
              <w:rFonts w:asciiTheme="minorHAnsi" w:eastAsiaTheme="minorEastAsia" w:hAnsiTheme="minorHAnsi" w:cstheme="minorBidi"/>
              <w:noProof/>
              <w:lang w:bidi="ar-SA"/>
            </w:rPr>
          </w:pPr>
          <w:hyperlink w:anchor="_Toc31825512" w:history="1">
            <w:r w:rsidR="000B2D8D" w:rsidRPr="00EC1928">
              <w:rPr>
                <w:rStyle w:val="Hypertextovodkaz"/>
                <w:rFonts w:ascii="Calibri" w:eastAsiaTheme="majorEastAsia" w:hAnsi="Calibri" w:cstheme="majorBidi"/>
                <w:noProof/>
                <w:lang w:eastAsia="en-US"/>
              </w:rPr>
              <w:t>A3.1.2 Řízení soustavy veřejného osvětlení</w:t>
            </w:r>
            <w:r w:rsidR="000B2D8D">
              <w:rPr>
                <w:noProof/>
                <w:webHidden/>
              </w:rPr>
              <w:tab/>
            </w:r>
            <w:r w:rsidR="000B2D8D">
              <w:rPr>
                <w:noProof/>
                <w:webHidden/>
              </w:rPr>
              <w:fldChar w:fldCharType="begin"/>
            </w:r>
            <w:r w:rsidR="000B2D8D">
              <w:rPr>
                <w:noProof/>
                <w:webHidden/>
              </w:rPr>
              <w:instrText xml:space="preserve"> PAGEREF _Toc31825512 \h </w:instrText>
            </w:r>
            <w:r w:rsidR="000B2D8D">
              <w:rPr>
                <w:noProof/>
                <w:webHidden/>
              </w:rPr>
            </w:r>
            <w:r w:rsidR="000B2D8D">
              <w:rPr>
                <w:noProof/>
                <w:webHidden/>
              </w:rPr>
              <w:fldChar w:fldCharType="separate"/>
            </w:r>
            <w:r w:rsidR="00E12D18">
              <w:rPr>
                <w:noProof/>
                <w:webHidden/>
              </w:rPr>
              <w:t>14</w:t>
            </w:r>
            <w:r w:rsidR="000B2D8D">
              <w:rPr>
                <w:noProof/>
                <w:webHidden/>
              </w:rPr>
              <w:fldChar w:fldCharType="end"/>
            </w:r>
          </w:hyperlink>
        </w:p>
        <w:p w14:paraId="79ABC30F" w14:textId="74A62C6C" w:rsidR="000B2D8D" w:rsidRDefault="0088581A">
          <w:pPr>
            <w:pStyle w:val="Obsah1"/>
            <w:tabs>
              <w:tab w:val="right" w:pos="9680"/>
            </w:tabs>
            <w:rPr>
              <w:rFonts w:asciiTheme="minorHAnsi" w:eastAsiaTheme="minorEastAsia" w:hAnsiTheme="minorHAnsi" w:cstheme="minorBidi"/>
              <w:noProof/>
              <w:lang w:bidi="ar-SA"/>
            </w:rPr>
          </w:pPr>
          <w:hyperlink w:anchor="_Toc31825513" w:history="1">
            <w:r w:rsidR="000B2D8D" w:rsidRPr="00EC1928">
              <w:rPr>
                <w:rStyle w:val="Hypertextovodkaz"/>
                <w:rFonts w:ascii="Calibri" w:eastAsiaTheme="majorEastAsia" w:hAnsi="Calibri" w:cstheme="majorBidi"/>
                <w:noProof/>
                <w:lang w:eastAsia="en-US"/>
              </w:rPr>
              <w:t>A4. Správa veřejného osvětlení</w:t>
            </w:r>
            <w:r w:rsidR="000B2D8D">
              <w:rPr>
                <w:noProof/>
                <w:webHidden/>
              </w:rPr>
              <w:tab/>
            </w:r>
            <w:r w:rsidR="000B2D8D">
              <w:rPr>
                <w:noProof/>
                <w:webHidden/>
              </w:rPr>
              <w:fldChar w:fldCharType="begin"/>
            </w:r>
            <w:r w:rsidR="000B2D8D">
              <w:rPr>
                <w:noProof/>
                <w:webHidden/>
              </w:rPr>
              <w:instrText xml:space="preserve"> PAGEREF _Toc31825513 \h </w:instrText>
            </w:r>
            <w:r w:rsidR="000B2D8D">
              <w:rPr>
                <w:noProof/>
                <w:webHidden/>
              </w:rPr>
            </w:r>
            <w:r w:rsidR="000B2D8D">
              <w:rPr>
                <w:noProof/>
                <w:webHidden/>
              </w:rPr>
              <w:fldChar w:fldCharType="separate"/>
            </w:r>
            <w:r w:rsidR="00E12D18">
              <w:rPr>
                <w:noProof/>
                <w:webHidden/>
              </w:rPr>
              <w:t>16</w:t>
            </w:r>
            <w:r w:rsidR="000B2D8D">
              <w:rPr>
                <w:noProof/>
                <w:webHidden/>
              </w:rPr>
              <w:fldChar w:fldCharType="end"/>
            </w:r>
          </w:hyperlink>
        </w:p>
        <w:p w14:paraId="4D670D96" w14:textId="63866F58" w:rsidR="000B2D8D" w:rsidRDefault="0088581A">
          <w:pPr>
            <w:pStyle w:val="Obsah2"/>
            <w:tabs>
              <w:tab w:val="right" w:pos="9680"/>
            </w:tabs>
            <w:rPr>
              <w:rFonts w:asciiTheme="minorHAnsi" w:eastAsiaTheme="minorEastAsia" w:hAnsiTheme="minorHAnsi" w:cstheme="minorBidi"/>
              <w:noProof/>
              <w:lang w:bidi="ar-SA"/>
            </w:rPr>
          </w:pPr>
          <w:hyperlink w:anchor="_Toc31825514" w:history="1">
            <w:r w:rsidR="000B2D8D" w:rsidRPr="00EC1928">
              <w:rPr>
                <w:rStyle w:val="Hypertextovodkaz"/>
                <w:rFonts w:ascii="Calibri" w:eastAsiaTheme="majorEastAsia" w:hAnsi="Calibri" w:cstheme="majorBidi"/>
                <w:noProof/>
                <w:lang w:eastAsia="en-US"/>
              </w:rPr>
              <w:t>A4.1. Výčet činností</w:t>
            </w:r>
            <w:r w:rsidR="000B2D8D">
              <w:rPr>
                <w:noProof/>
                <w:webHidden/>
              </w:rPr>
              <w:tab/>
            </w:r>
            <w:r w:rsidR="000B2D8D">
              <w:rPr>
                <w:noProof/>
                <w:webHidden/>
              </w:rPr>
              <w:fldChar w:fldCharType="begin"/>
            </w:r>
            <w:r w:rsidR="000B2D8D">
              <w:rPr>
                <w:noProof/>
                <w:webHidden/>
              </w:rPr>
              <w:instrText xml:space="preserve"> PAGEREF _Toc31825514 \h </w:instrText>
            </w:r>
            <w:r w:rsidR="000B2D8D">
              <w:rPr>
                <w:noProof/>
                <w:webHidden/>
              </w:rPr>
            </w:r>
            <w:r w:rsidR="000B2D8D">
              <w:rPr>
                <w:noProof/>
                <w:webHidden/>
              </w:rPr>
              <w:fldChar w:fldCharType="separate"/>
            </w:r>
            <w:r w:rsidR="00E12D18">
              <w:rPr>
                <w:noProof/>
                <w:webHidden/>
              </w:rPr>
              <w:t>16</w:t>
            </w:r>
            <w:r w:rsidR="000B2D8D">
              <w:rPr>
                <w:noProof/>
                <w:webHidden/>
              </w:rPr>
              <w:fldChar w:fldCharType="end"/>
            </w:r>
          </w:hyperlink>
        </w:p>
        <w:p w14:paraId="05810624" w14:textId="0B036E7F" w:rsidR="000B2D8D" w:rsidRDefault="0088581A">
          <w:pPr>
            <w:pStyle w:val="Obsah1"/>
            <w:tabs>
              <w:tab w:val="right" w:pos="9680"/>
            </w:tabs>
            <w:rPr>
              <w:rFonts w:asciiTheme="minorHAnsi" w:eastAsiaTheme="minorEastAsia" w:hAnsiTheme="minorHAnsi" w:cstheme="minorBidi"/>
              <w:noProof/>
              <w:lang w:bidi="ar-SA"/>
            </w:rPr>
          </w:pPr>
          <w:hyperlink w:anchor="_Toc31825515" w:history="1">
            <w:r w:rsidR="000B2D8D" w:rsidRPr="00EC1928">
              <w:rPr>
                <w:rStyle w:val="Hypertextovodkaz"/>
                <w:rFonts w:ascii="Calibri" w:eastAsiaTheme="majorEastAsia" w:hAnsi="Calibri" w:cstheme="majorBidi"/>
                <w:noProof/>
                <w:lang w:eastAsia="en-US"/>
              </w:rPr>
              <w:t>A5. Provoz a údržba veřejného osvětlení</w:t>
            </w:r>
            <w:r w:rsidR="000B2D8D">
              <w:rPr>
                <w:noProof/>
                <w:webHidden/>
              </w:rPr>
              <w:tab/>
            </w:r>
            <w:r w:rsidR="000B2D8D">
              <w:rPr>
                <w:noProof/>
                <w:webHidden/>
              </w:rPr>
              <w:fldChar w:fldCharType="begin"/>
            </w:r>
            <w:r w:rsidR="000B2D8D">
              <w:rPr>
                <w:noProof/>
                <w:webHidden/>
              </w:rPr>
              <w:instrText xml:space="preserve"> PAGEREF _Toc31825515 \h </w:instrText>
            </w:r>
            <w:r w:rsidR="000B2D8D">
              <w:rPr>
                <w:noProof/>
                <w:webHidden/>
              </w:rPr>
            </w:r>
            <w:r w:rsidR="000B2D8D">
              <w:rPr>
                <w:noProof/>
                <w:webHidden/>
              </w:rPr>
              <w:fldChar w:fldCharType="separate"/>
            </w:r>
            <w:r w:rsidR="00E12D18">
              <w:rPr>
                <w:noProof/>
                <w:webHidden/>
              </w:rPr>
              <w:t>17</w:t>
            </w:r>
            <w:r w:rsidR="000B2D8D">
              <w:rPr>
                <w:noProof/>
                <w:webHidden/>
              </w:rPr>
              <w:fldChar w:fldCharType="end"/>
            </w:r>
          </w:hyperlink>
        </w:p>
        <w:p w14:paraId="41D553F7" w14:textId="6E1AA5C3" w:rsidR="000B2D8D" w:rsidRDefault="0088581A">
          <w:pPr>
            <w:pStyle w:val="Obsah2"/>
            <w:tabs>
              <w:tab w:val="right" w:pos="9680"/>
            </w:tabs>
            <w:rPr>
              <w:rFonts w:asciiTheme="minorHAnsi" w:eastAsiaTheme="minorEastAsia" w:hAnsiTheme="minorHAnsi" w:cstheme="minorBidi"/>
              <w:noProof/>
              <w:lang w:bidi="ar-SA"/>
            </w:rPr>
          </w:pPr>
          <w:hyperlink w:anchor="_Toc31825516" w:history="1">
            <w:r w:rsidR="000B2D8D" w:rsidRPr="00EC1928">
              <w:rPr>
                <w:rStyle w:val="Hypertextovodkaz"/>
                <w:rFonts w:ascii="Calibri" w:eastAsiaTheme="majorEastAsia" w:hAnsi="Calibri" w:cstheme="majorBidi"/>
                <w:noProof/>
                <w:lang w:eastAsia="en-US"/>
              </w:rPr>
              <w:t>A5.1 Náplň údržby veřejného osvětlení</w:t>
            </w:r>
            <w:r w:rsidR="000B2D8D">
              <w:rPr>
                <w:noProof/>
                <w:webHidden/>
              </w:rPr>
              <w:tab/>
            </w:r>
            <w:r w:rsidR="000B2D8D">
              <w:rPr>
                <w:noProof/>
                <w:webHidden/>
              </w:rPr>
              <w:fldChar w:fldCharType="begin"/>
            </w:r>
            <w:r w:rsidR="000B2D8D">
              <w:rPr>
                <w:noProof/>
                <w:webHidden/>
              </w:rPr>
              <w:instrText xml:space="preserve"> PAGEREF _Toc31825516 \h </w:instrText>
            </w:r>
            <w:r w:rsidR="000B2D8D">
              <w:rPr>
                <w:noProof/>
                <w:webHidden/>
              </w:rPr>
            </w:r>
            <w:r w:rsidR="000B2D8D">
              <w:rPr>
                <w:noProof/>
                <w:webHidden/>
              </w:rPr>
              <w:fldChar w:fldCharType="separate"/>
            </w:r>
            <w:r w:rsidR="00E12D18">
              <w:rPr>
                <w:noProof/>
                <w:webHidden/>
              </w:rPr>
              <w:t>17</w:t>
            </w:r>
            <w:r w:rsidR="000B2D8D">
              <w:rPr>
                <w:noProof/>
                <w:webHidden/>
              </w:rPr>
              <w:fldChar w:fldCharType="end"/>
            </w:r>
          </w:hyperlink>
        </w:p>
        <w:p w14:paraId="3003101C" w14:textId="7475BDBF" w:rsidR="000B2D8D" w:rsidRDefault="0088581A">
          <w:pPr>
            <w:pStyle w:val="Obsah2"/>
            <w:tabs>
              <w:tab w:val="right" w:pos="9680"/>
            </w:tabs>
            <w:rPr>
              <w:rFonts w:asciiTheme="minorHAnsi" w:eastAsiaTheme="minorEastAsia" w:hAnsiTheme="minorHAnsi" w:cstheme="minorBidi"/>
              <w:noProof/>
              <w:lang w:bidi="ar-SA"/>
            </w:rPr>
          </w:pPr>
          <w:hyperlink w:anchor="_Toc31825517" w:history="1">
            <w:r w:rsidR="000B2D8D" w:rsidRPr="00EC1928">
              <w:rPr>
                <w:rStyle w:val="Hypertextovodkaz"/>
                <w:rFonts w:ascii="Calibri" w:eastAsiaTheme="majorEastAsia" w:hAnsi="Calibri" w:cstheme="majorBidi"/>
                <w:noProof/>
                <w:lang w:eastAsia="en-US"/>
              </w:rPr>
              <w:t>A5.2 Souhrn činností údržby</w:t>
            </w:r>
            <w:r w:rsidR="000B2D8D">
              <w:rPr>
                <w:noProof/>
                <w:webHidden/>
              </w:rPr>
              <w:tab/>
            </w:r>
            <w:r w:rsidR="000B2D8D">
              <w:rPr>
                <w:noProof/>
                <w:webHidden/>
              </w:rPr>
              <w:fldChar w:fldCharType="begin"/>
            </w:r>
            <w:r w:rsidR="000B2D8D">
              <w:rPr>
                <w:noProof/>
                <w:webHidden/>
              </w:rPr>
              <w:instrText xml:space="preserve"> PAGEREF _Toc31825517 \h </w:instrText>
            </w:r>
            <w:r w:rsidR="000B2D8D">
              <w:rPr>
                <w:noProof/>
                <w:webHidden/>
              </w:rPr>
            </w:r>
            <w:r w:rsidR="000B2D8D">
              <w:rPr>
                <w:noProof/>
                <w:webHidden/>
              </w:rPr>
              <w:fldChar w:fldCharType="separate"/>
            </w:r>
            <w:r w:rsidR="00E12D18">
              <w:rPr>
                <w:noProof/>
                <w:webHidden/>
              </w:rPr>
              <w:t>17</w:t>
            </w:r>
            <w:r w:rsidR="000B2D8D">
              <w:rPr>
                <w:noProof/>
                <w:webHidden/>
              </w:rPr>
              <w:fldChar w:fldCharType="end"/>
            </w:r>
          </w:hyperlink>
        </w:p>
        <w:p w14:paraId="008DD2CD" w14:textId="069A3D66" w:rsidR="000B2D8D" w:rsidRDefault="0088581A">
          <w:pPr>
            <w:pStyle w:val="Obsah2"/>
            <w:tabs>
              <w:tab w:val="right" w:pos="9680"/>
            </w:tabs>
            <w:rPr>
              <w:rFonts w:asciiTheme="minorHAnsi" w:eastAsiaTheme="minorEastAsia" w:hAnsiTheme="minorHAnsi" w:cstheme="minorBidi"/>
              <w:noProof/>
              <w:lang w:bidi="ar-SA"/>
            </w:rPr>
          </w:pPr>
          <w:hyperlink w:anchor="_Toc31825518" w:history="1">
            <w:r w:rsidR="000B2D8D" w:rsidRPr="00EC1928">
              <w:rPr>
                <w:rStyle w:val="Hypertextovodkaz"/>
                <w:rFonts w:ascii="Calibri" w:eastAsiaTheme="majorEastAsia" w:hAnsi="Calibri" w:cstheme="majorBidi"/>
                <w:noProof/>
                <w:lang w:eastAsia="en-US"/>
              </w:rPr>
              <w:t>A5.3 Příklad pracovního postupu při práci údržby</w:t>
            </w:r>
            <w:r w:rsidR="000B2D8D">
              <w:rPr>
                <w:noProof/>
                <w:webHidden/>
              </w:rPr>
              <w:tab/>
            </w:r>
            <w:r w:rsidR="000B2D8D">
              <w:rPr>
                <w:noProof/>
                <w:webHidden/>
              </w:rPr>
              <w:fldChar w:fldCharType="begin"/>
            </w:r>
            <w:r w:rsidR="000B2D8D">
              <w:rPr>
                <w:noProof/>
                <w:webHidden/>
              </w:rPr>
              <w:instrText xml:space="preserve"> PAGEREF _Toc31825518 \h </w:instrText>
            </w:r>
            <w:r w:rsidR="000B2D8D">
              <w:rPr>
                <w:noProof/>
                <w:webHidden/>
              </w:rPr>
            </w:r>
            <w:r w:rsidR="000B2D8D">
              <w:rPr>
                <w:noProof/>
                <w:webHidden/>
              </w:rPr>
              <w:fldChar w:fldCharType="separate"/>
            </w:r>
            <w:r w:rsidR="00E12D18">
              <w:rPr>
                <w:noProof/>
                <w:webHidden/>
              </w:rPr>
              <w:t>18</w:t>
            </w:r>
            <w:r w:rsidR="000B2D8D">
              <w:rPr>
                <w:noProof/>
                <w:webHidden/>
              </w:rPr>
              <w:fldChar w:fldCharType="end"/>
            </w:r>
          </w:hyperlink>
        </w:p>
        <w:p w14:paraId="5BDCA0AB" w14:textId="2A94DE13" w:rsidR="000B2D8D" w:rsidRDefault="0088581A">
          <w:pPr>
            <w:pStyle w:val="Obsah2"/>
            <w:tabs>
              <w:tab w:val="right" w:pos="9680"/>
            </w:tabs>
            <w:rPr>
              <w:rFonts w:asciiTheme="minorHAnsi" w:eastAsiaTheme="minorEastAsia" w:hAnsiTheme="minorHAnsi" w:cstheme="minorBidi"/>
              <w:noProof/>
              <w:lang w:bidi="ar-SA"/>
            </w:rPr>
          </w:pPr>
          <w:hyperlink w:anchor="_Toc31825519" w:history="1">
            <w:r w:rsidR="000B2D8D" w:rsidRPr="00EC1928">
              <w:rPr>
                <w:rStyle w:val="Hypertextovodkaz"/>
                <w:rFonts w:ascii="Calibri" w:eastAsiaTheme="majorEastAsia" w:hAnsi="Calibri" w:cstheme="majorBidi"/>
                <w:noProof/>
                <w:lang w:eastAsia="en-US"/>
              </w:rPr>
              <w:t>A5.3.1 Obecný popis řešení poruchy/ závady</w:t>
            </w:r>
            <w:r w:rsidR="000B2D8D">
              <w:rPr>
                <w:noProof/>
                <w:webHidden/>
              </w:rPr>
              <w:tab/>
            </w:r>
            <w:r w:rsidR="000B2D8D">
              <w:rPr>
                <w:noProof/>
                <w:webHidden/>
              </w:rPr>
              <w:fldChar w:fldCharType="begin"/>
            </w:r>
            <w:r w:rsidR="000B2D8D">
              <w:rPr>
                <w:noProof/>
                <w:webHidden/>
              </w:rPr>
              <w:instrText xml:space="preserve"> PAGEREF _Toc31825519 \h </w:instrText>
            </w:r>
            <w:r w:rsidR="000B2D8D">
              <w:rPr>
                <w:noProof/>
                <w:webHidden/>
              </w:rPr>
            </w:r>
            <w:r w:rsidR="000B2D8D">
              <w:rPr>
                <w:noProof/>
                <w:webHidden/>
              </w:rPr>
              <w:fldChar w:fldCharType="separate"/>
            </w:r>
            <w:r w:rsidR="00E12D18">
              <w:rPr>
                <w:noProof/>
                <w:webHidden/>
              </w:rPr>
              <w:t>19</w:t>
            </w:r>
            <w:r w:rsidR="000B2D8D">
              <w:rPr>
                <w:noProof/>
                <w:webHidden/>
              </w:rPr>
              <w:fldChar w:fldCharType="end"/>
            </w:r>
          </w:hyperlink>
        </w:p>
        <w:p w14:paraId="3A0CA1AE" w14:textId="3AA73E80" w:rsidR="000B2D8D" w:rsidRDefault="0088581A">
          <w:pPr>
            <w:pStyle w:val="Obsah2"/>
            <w:tabs>
              <w:tab w:val="right" w:pos="9680"/>
            </w:tabs>
            <w:rPr>
              <w:rFonts w:asciiTheme="minorHAnsi" w:eastAsiaTheme="minorEastAsia" w:hAnsiTheme="minorHAnsi" w:cstheme="minorBidi"/>
              <w:noProof/>
              <w:lang w:bidi="ar-SA"/>
            </w:rPr>
          </w:pPr>
          <w:hyperlink w:anchor="_Toc31825520" w:history="1">
            <w:r w:rsidR="000B2D8D" w:rsidRPr="00EC1928">
              <w:rPr>
                <w:rStyle w:val="Hypertextovodkaz"/>
                <w:rFonts w:ascii="Calibri" w:eastAsiaTheme="majorEastAsia" w:hAnsi="Calibri" w:cstheme="majorBidi"/>
                <w:noProof/>
                <w:lang w:eastAsia="en-US"/>
              </w:rPr>
              <w:t>A5.3.2 Popis řešení požadavku preventivní údržby</w:t>
            </w:r>
            <w:r w:rsidR="000B2D8D">
              <w:rPr>
                <w:noProof/>
                <w:webHidden/>
              </w:rPr>
              <w:tab/>
            </w:r>
            <w:r w:rsidR="000B2D8D">
              <w:rPr>
                <w:noProof/>
                <w:webHidden/>
              </w:rPr>
              <w:fldChar w:fldCharType="begin"/>
            </w:r>
            <w:r w:rsidR="000B2D8D">
              <w:rPr>
                <w:noProof/>
                <w:webHidden/>
              </w:rPr>
              <w:instrText xml:space="preserve"> PAGEREF _Toc31825520 \h </w:instrText>
            </w:r>
            <w:r w:rsidR="000B2D8D">
              <w:rPr>
                <w:noProof/>
                <w:webHidden/>
              </w:rPr>
            </w:r>
            <w:r w:rsidR="000B2D8D">
              <w:rPr>
                <w:noProof/>
                <w:webHidden/>
              </w:rPr>
              <w:fldChar w:fldCharType="separate"/>
            </w:r>
            <w:r w:rsidR="00E12D18">
              <w:rPr>
                <w:noProof/>
                <w:webHidden/>
              </w:rPr>
              <w:t>20</w:t>
            </w:r>
            <w:r w:rsidR="000B2D8D">
              <w:rPr>
                <w:noProof/>
                <w:webHidden/>
              </w:rPr>
              <w:fldChar w:fldCharType="end"/>
            </w:r>
          </w:hyperlink>
        </w:p>
        <w:p w14:paraId="43FA73F9" w14:textId="7F7E0BB6" w:rsidR="000B2D8D" w:rsidRDefault="0088581A">
          <w:pPr>
            <w:pStyle w:val="Obsah2"/>
            <w:tabs>
              <w:tab w:val="right" w:pos="9680"/>
            </w:tabs>
            <w:rPr>
              <w:rFonts w:asciiTheme="minorHAnsi" w:eastAsiaTheme="minorEastAsia" w:hAnsiTheme="minorHAnsi" w:cstheme="minorBidi"/>
              <w:noProof/>
              <w:lang w:bidi="ar-SA"/>
            </w:rPr>
          </w:pPr>
          <w:hyperlink w:anchor="_Toc31825522" w:history="1">
            <w:r w:rsidR="000B2D8D" w:rsidRPr="00EC1928">
              <w:rPr>
                <w:rStyle w:val="Hypertextovodkaz"/>
                <w:rFonts w:ascii="Calibri" w:eastAsiaTheme="majorEastAsia" w:hAnsi="Calibri" w:cstheme="majorBidi"/>
                <w:noProof/>
                <w:lang w:eastAsia="en-US"/>
              </w:rPr>
              <w:t>A5.4 Provozní kalendář</w:t>
            </w:r>
            <w:r w:rsidR="000B2D8D">
              <w:rPr>
                <w:noProof/>
                <w:webHidden/>
              </w:rPr>
              <w:tab/>
            </w:r>
            <w:r w:rsidR="000B2D8D">
              <w:rPr>
                <w:noProof/>
                <w:webHidden/>
              </w:rPr>
              <w:fldChar w:fldCharType="begin"/>
            </w:r>
            <w:r w:rsidR="000B2D8D">
              <w:rPr>
                <w:noProof/>
                <w:webHidden/>
              </w:rPr>
              <w:instrText xml:space="preserve"> PAGEREF _Toc31825522 \h </w:instrText>
            </w:r>
            <w:r w:rsidR="000B2D8D">
              <w:rPr>
                <w:noProof/>
                <w:webHidden/>
              </w:rPr>
            </w:r>
            <w:r w:rsidR="000B2D8D">
              <w:rPr>
                <w:noProof/>
                <w:webHidden/>
              </w:rPr>
              <w:fldChar w:fldCharType="separate"/>
            </w:r>
            <w:r w:rsidR="00E12D18">
              <w:rPr>
                <w:noProof/>
                <w:webHidden/>
              </w:rPr>
              <w:t>21</w:t>
            </w:r>
            <w:r w:rsidR="000B2D8D">
              <w:rPr>
                <w:noProof/>
                <w:webHidden/>
              </w:rPr>
              <w:fldChar w:fldCharType="end"/>
            </w:r>
          </w:hyperlink>
        </w:p>
        <w:p w14:paraId="7A3FFB8F" w14:textId="52537404" w:rsidR="000B2D8D" w:rsidRDefault="0088581A">
          <w:pPr>
            <w:pStyle w:val="Obsah2"/>
            <w:tabs>
              <w:tab w:val="right" w:pos="9680"/>
            </w:tabs>
            <w:rPr>
              <w:rFonts w:asciiTheme="minorHAnsi" w:eastAsiaTheme="minorEastAsia" w:hAnsiTheme="minorHAnsi" w:cstheme="minorBidi"/>
              <w:noProof/>
              <w:lang w:bidi="ar-SA"/>
            </w:rPr>
          </w:pPr>
          <w:hyperlink w:anchor="_Toc31825523" w:history="1">
            <w:r w:rsidR="000B2D8D" w:rsidRPr="00EC1928">
              <w:rPr>
                <w:rStyle w:val="Hypertextovodkaz"/>
                <w:rFonts w:ascii="Calibri" w:eastAsiaTheme="majorEastAsia" w:hAnsi="Calibri" w:cstheme="majorBidi"/>
                <w:noProof/>
                <w:lang w:eastAsia="en-US"/>
              </w:rPr>
              <w:t>A5.5 Havarijní údržba - odstraňování poruch</w:t>
            </w:r>
            <w:r w:rsidR="000B2D8D">
              <w:rPr>
                <w:noProof/>
                <w:webHidden/>
              </w:rPr>
              <w:tab/>
            </w:r>
            <w:r w:rsidR="000B2D8D">
              <w:rPr>
                <w:noProof/>
                <w:webHidden/>
              </w:rPr>
              <w:fldChar w:fldCharType="begin"/>
            </w:r>
            <w:r w:rsidR="000B2D8D">
              <w:rPr>
                <w:noProof/>
                <w:webHidden/>
              </w:rPr>
              <w:instrText xml:space="preserve"> PAGEREF _Toc31825523 \h </w:instrText>
            </w:r>
            <w:r w:rsidR="000B2D8D">
              <w:rPr>
                <w:noProof/>
                <w:webHidden/>
              </w:rPr>
            </w:r>
            <w:r w:rsidR="000B2D8D">
              <w:rPr>
                <w:noProof/>
                <w:webHidden/>
              </w:rPr>
              <w:fldChar w:fldCharType="separate"/>
            </w:r>
            <w:r w:rsidR="00E12D18">
              <w:rPr>
                <w:noProof/>
                <w:webHidden/>
              </w:rPr>
              <w:t>21</w:t>
            </w:r>
            <w:r w:rsidR="000B2D8D">
              <w:rPr>
                <w:noProof/>
                <w:webHidden/>
              </w:rPr>
              <w:fldChar w:fldCharType="end"/>
            </w:r>
          </w:hyperlink>
        </w:p>
        <w:p w14:paraId="03A29091" w14:textId="3E27DC86" w:rsidR="000B2D8D" w:rsidRDefault="0088581A">
          <w:pPr>
            <w:pStyle w:val="Obsah2"/>
            <w:tabs>
              <w:tab w:val="right" w:pos="9680"/>
            </w:tabs>
            <w:rPr>
              <w:rFonts w:asciiTheme="minorHAnsi" w:eastAsiaTheme="minorEastAsia" w:hAnsiTheme="minorHAnsi" w:cstheme="minorBidi"/>
              <w:noProof/>
              <w:lang w:bidi="ar-SA"/>
            </w:rPr>
          </w:pPr>
          <w:hyperlink w:anchor="_Toc31825524" w:history="1">
            <w:r w:rsidR="000B2D8D" w:rsidRPr="00EC1928">
              <w:rPr>
                <w:rStyle w:val="Hypertextovodkaz"/>
                <w:rFonts w:ascii="Calibri" w:eastAsiaTheme="majorEastAsia" w:hAnsi="Calibri" w:cstheme="majorBidi"/>
                <w:noProof/>
                <w:lang w:eastAsia="en-US"/>
              </w:rPr>
              <w:t>A5.6 Preventivní údržba - termíny kontrol, revizí a údržby</w:t>
            </w:r>
            <w:r w:rsidR="000B2D8D">
              <w:rPr>
                <w:noProof/>
                <w:webHidden/>
              </w:rPr>
              <w:tab/>
            </w:r>
            <w:r w:rsidR="000B2D8D">
              <w:rPr>
                <w:noProof/>
                <w:webHidden/>
              </w:rPr>
              <w:fldChar w:fldCharType="begin"/>
            </w:r>
            <w:r w:rsidR="000B2D8D">
              <w:rPr>
                <w:noProof/>
                <w:webHidden/>
              </w:rPr>
              <w:instrText xml:space="preserve"> PAGEREF _Toc31825524 \h </w:instrText>
            </w:r>
            <w:r w:rsidR="000B2D8D">
              <w:rPr>
                <w:noProof/>
                <w:webHidden/>
              </w:rPr>
            </w:r>
            <w:r w:rsidR="000B2D8D">
              <w:rPr>
                <w:noProof/>
                <w:webHidden/>
              </w:rPr>
              <w:fldChar w:fldCharType="separate"/>
            </w:r>
            <w:r w:rsidR="00E12D18">
              <w:rPr>
                <w:noProof/>
                <w:webHidden/>
              </w:rPr>
              <w:t>22</w:t>
            </w:r>
            <w:r w:rsidR="000B2D8D">
              <w:rPr>
                <w:noProof/>
                <w:webHidden/>
              </w:rPr>
              <w:fldChar w:fldCharType="end"/>
            </w:r>
          </w:hyperlink>
        </w:p>
        <w:p w14:paraId="0E90C8A5" w14:textId="39C3BF3D" w:rsidR="000B2D8D" w:rsidRDefault="0088581A">
          <w:pPr>
            <w:pStyle w:val="Obsah2"/>
            <w:tabs>
              <w:tab w:val="right" w:pos="9680"/>
            </w:tabs>
            <w:rPr>
              <w:rFonts w:asciiTheme="minorHAnsi" w:eastAsiaTheme="minorEastAsia" w:hAnsiTheme="minorHAnsi" w:cstheme="minorBidi"/>
              <w:noProof/>
              <w:lang w:bidi="ar-SA"/>
            </w:rPr>
          </w:pPr>
          <w:hyperlink w:anchor="_Toc31825525" w:history="1">
            <w:r w:rsidR="000B2D8D" w:rsidRPr="00EC1928">
              <w:rPr>
                <w:rStyle w:val="Hypertextovodkaz"/>
                <w:rFonts w:ascii="Calibri" w:eastAsiaTheme="majorEastAsia" w:hAnsi="Calibri" w:cstheme="majorBidi"/>
                <w:noProof/>
                <w:lang w:eastAsia="en-US"/>
              </w:rPr>
              <w:t>A5.7 Dispečink</w:t>
            </w:r>
            <w:r w:rsidR="000B2D8D">
              <w:rPr>
                <w:noProof/>
                <w:webHidden/>
              </w:rPr>
              <w:tab/>
            </w:r>
            <w:r w:rsidR="000B2D8D">
              <w:rPr>
                <w:noProof/>
                <w:webHidden/>
              </w:rPr>
              <w:fldChar w:fldCharType="begin"/>
            </w:r>
            <w:r w:rsidR="000B2D8D">
              <w:rPr>
                <w:noProof/>
                <w:webHidden/>
              </w:rPr>
              <w:instrText xml:space="preserve"> PAGEREF _Toc31825525 \h </w:instrText>
            </w:r>
            <w:r w:rsidR="000B2D8D">
              <w:rPr>
                <w:noProof/>
                <w:webHidden/>
              </w:rPr>
            </w:r>
            <w:r w:rsidR="000B2D8D">
              <w:rPr>
                <w:noProof/>
                <w:webHidden/>
              </w:rPr>
              <w:fldChar w:fldCharType="separate"/>
            </w:r>
            <w:r w:rsidR="00E12D18">
              <w:rPr>
                <w:noProof/>
                <w:webHidden/>
              </w:rPr>
              <w:t>22</w:t>
            </w:r>
            <w:r w:rsidR="000B2D8D">
              <w:rPr>
                <w:noProof/>
                <w:webHidden/>
              </w:rPr>
              <w:fldChar w:fldCharType="end"/>
            </w:r>
          </w:hyperlink>
        </w:p>
        <w:p w14:paraId="636E1DBB" w14:textId="1210D59A" w:rsidR="000B2D8D" w:rsidRDefault="0088581A">
          <w:pPr>
            <w:pStyle w:val="Obsah1"/>
            <w:tabs>
              <w:tab w:val="right" w:pos="9680"/>
            </w:tabs>
            <w:rPr>
              <w:rFonts w:asciiTheme="minorHAnsi" w:eastAsiaTheme="minorEastAsia" w:hAnsiTheme="minorHAnsi" w:cstheme="minorBidi"/>
              <w:noProof/>
              <w:lang w:bidi="ar-SA"/>
            </w:rPr>
          </w:pPr>
          <w:hyperlink w:anchor="_Toc31825526" w:history="1">
            <w:r w:rsidR="000B2D8D" w:rsidRPr="00EC1928">
              <w:rPr>
                <w:rStyle w:val="Hypertextovodkaz"/>
                <w:rFonts w:ascii="Calibri" w:eastAsiaTheme="majorEastAsia" w:hAnsi="Calibri" w:cstheme="majorBidi"/>
                <w:noProof/>
                <w:lang w:eastAsia="en-US"/>
              </w:rPr>
              <w:t>A6. Projektování veřejného osvětlení</w:t>
            </w:r>
            <w:r w:rsidR="000B2D8D">
              <w:rPr>
                <w:noProof/>
                <w:webHidden/>
              </w:rPr>
              <w:tab/>
            </w:r>
            <w:r w:rsidR="000B2D8D">
              <w:rPr>
                <w:noProof/>
                <w:webHidden/>
              </w:rPr>
              <w:fldChar w:fldCharType="begin"/>
            </w:r>
            <w:r w:rsidR="000B2D8D">
              <w:rPr>
                <w:noProof/>
                <w:webHidden/>
              </w:rPr>
              <w:instrText xml:space="preserve"> PAGEREF _Toc31825526 \h </w:instrText>
            </w:r>
            <w:r w:rsidR="000B2D8D">
              <w:rPr>
                <w:noProof/>
                <w:webHidden/>
              </w:rPr>
            </w:r>
            <w:r w:rsidR="000B2D8D">
              <w:rPr>
                <w:noProof/>
                <w:webHidden/>
              </w:rPr>
              <w:fldChar w:fldCharType="separate"/>
            </w:r>
            <w:r w:rsidR="00E12D18">
              <w:rPr>
                <w:noProof/>
                <w:webHidden/>
              </w:rPr>
              <w:t>23</w:t>
            </w:r>
            <w:r w:rsidR="000B2D8D">
              <w:rPr>
                <w:noProof/>
                <w:webHidden/>
              </w:rPr>
              <w:fldChar w:fldCharType="end"/>
            </w:r>
          </w:hyperlink>
        </w:p>
        <w:p w14:paraId="12778D31" w14:textId="4FF8D391" w:rsidR="000B2D8D" w:rsidRDefault="0088581A">
          <w:pPr>
            <w:pStyle w:val="Obsah2"/>
            <w:tabs>
              <w:tab w:val="right" w:pos="9680"/>
            </w:tabs>
            <w:rPr>
              <w:rFonts w:asciiTheme="minorHAnsi" w:eastAsiaTheme="minorEastAsia" w:hAnsiTheme="minorHAnsi" w:cstheme="minorBidi"/>
              <w:noProof/>
              <w:lang w:bidi="ar-SA"/>
            </w:rPr>
          </w:pPr>
          <w:hyperlink w:anchor="_Toc31825527" w:history="1">
            <w:r w:rsidR="000B2D8D" w:rsidRPr="00EC1928">
              <w:rPr>
                <w:rStyle w:val="Hypertextovodkaz"/>
                <w:rFonts w:ascii="Calibri" w:eastAsiaTheme="majorEastAsia" w:hAnsi="Calibri" w:cstheme="majorBidi"/>
                <w:noProof/>
                <w:lang w:eastAsia="en-US"/>
              </w:rPr>
              <w:t>A6.1 Stupně a rozsah projektové dokumentace VO</w:t>
            </w:r>
            <w:r w:rsidR="000B2D8D">
              <w:rPr>
                <w:noProof/>
                <w:webHidden/>
              </w:rPr>
              <w:tab/>
            </w:r>
            <w:r w:rsidR="000B2D8D">
              <w:rPr>
                <w:noProof/>
                <w:webHidden/>
              </w:rPr>
              <w:fldChar w:fldCharType="begin"/>
            </w:r>
            <w:r w:rsidR="000B2D8D">
              <w:rPr>
                <w:noProof/>
                <w:webHidden/>
              </w:rPr>
              <w:instrText xml:space="preserve"> PAGEREF _Toc31825527 \h </w:instrText>
            </w:r>
            <w:r w:rsidR="000B2D8D">
              <w:rPr>
                <w:noProof/>
                <w:webHidden/>
              </w:rPr>
            </w:r>
            <w:r w:rsidR="000B2D8D">
              <w:rPr>
                <w:noProof/>
                <w:webHidden/>
              </w:rPr>
              <w:fldChar w:fldCharType="separate"/>
            </w:r>
            <w:r w:rsidR="00E12D18">
              <w:rPr>
                <w:noProof/>
                <w:webHidden/>
              </w:rPr>
              <w:t>23</w:t>
            </w:r>
            <w:r w:rsidR="000B2D8D">
              <w:rPr>
                <w:noProof/>
                <w:webHidden/>
              </w:rPr>
              <w:fldChar w:fldCharType="end"/>
            </w:r>
          </w:hyperlink>
        </w:p>
        <w:p w14:paraId="0F7046C1" w14:textId="0551172B" w:rsidR="000B2D8D" w:rsidRDefault="0088581A">
          <w:pPr>
            <w:pStyle w:val="Obsah2"/>
            <w:tabs>
              <w:tab w:val="right" w:pos="9680"/>
            </w:tabs>
            <w:rPr>
              <w:rFonts w:asciiTheme="minorHAnsi" w:eastAsiaTheme="minorEastAsia" w:hAnsiTheme="minorHAnsi" w:cstheme="minorBidi"/>
              <w:noProof/>
              <w:lang w:bidi="ar-SA"/>
            </w:rPr>
          </w:pPr>
          <w:hyperlink w:anchor="_Toc31825528" w:history="1">
            <w:r w:rsidR="000B2D8D" w:rsidRPr="00EC1928">
              <w:rPr>
                <w:rStyle w:val="Hypertextovodkaz"/>
                <w:rFonts w:ascii="Calibri" w:eastAsiaTheme="majorEastAsia" w:hAnsi="Calibri" w:cstheme="majorBidi"/>
                <w:noProof/>
                <w:lang w:eastAsia="en-US"/>
              </w:rPr>
              <w:t>A6.1.1 Dokumentace pro územní rozhodnutí stavby veřejného osvětlení</w:t>
            </w:r>
            <w:r w:rsidR="000B2D8D">
              <w:rPr>
                <w:noProof/>
                <w:webHidden/>
              </w:rPr>
              <w:tab/>
            </w:r>
            <w:r w:rsidR="000B2D8D">
              <w:rPr>
                <w:noProof/>
                <w:webHidden/>
              </w:rPr>
              <w:fldChar w:fldCharType="begin"/>
            </w:r>
            <w:r w:rsidR="000B2D8D">
              <w:rPr>
                <w:noProof/>
                <w:webHidden/>
              </w:rPr>
              <w:instrText xml:space="preserve"> PAGEREF _Toc31825528 \h </w:instrText>
            </w:r>
            <w:r w:rsidR="000B2D8D">
              <w:rPr>
                <w:noProof/>
                <w:webHidden/>
              </w:rPr>
            </w:r>
            <w:r w:rsidR="000B2D8D">
              <w:rPr>
                <w:noProof/>
                <w:webHidden/>
              </w:rPr>
              <w:fldChar w:fldCharType="separate"/>
            </w:r>
            <w:r w:rsidR="00E12D18">
              <w:rPr>
                <w:noProof/>
                <w:webHidden/>
              </w:rPr>
              <w:t>23</w:t>
            </w:r>
            <w:r w:rsidR="000B2D8D">
              <w:rPr>
                <w:noProof/>
                <w:webHidden/>
              </w:rPr>
              <w:fldChar w:fldCharType="end"/>
            </w:r>
          </w:hyperlink>
        </w:p>
        <w:p w14:paraId="61570532" w14:textId="7EF4D08C" w:rsidR="000B2D8D" w:rsidRDefault="0088581A">
          <w:pPr>
            <w:pStyle w:val="Obsah2"/>
            <w:tabs>
              <w:tab w:val="right" w:pos="9680"/>
            </w:tabs>
            <w:rPr>
              <w:rFonts w:asciiTheme="minorHAnsi" w:eastAsiaTheme="minorEastAsia" w:hAnsiTheme="minorHAnsi" w:cstheme="minorBidi"/>
              <w:noProof/>
              <w:lang w:bidi="ar-SA"/>
            </w:rPr>
          </w:pPr>
          <w:hyperlink w:anchor="_Toc31825529" w:history="1">
            <w:r w:rsidR="000B2D8D" w:rsidRPr="00EC1928">
              <w:rPr>
                <w:rStyle w:val="Hypertextovodkaz"/>
                <w:rFonts w:ascii="Calibri" w:eastAsiaTheme="majorEastAsia" w:hAnsi="Calibri" w:cstheme="majorBidi"/>
                <w:noProof/>
                <w:lang w:eastAsia="en-US"/>
              </w:rPr>
              <w:t>A6.1.2  Dokumentace pro stavební povolení (DSP) stavby veřejného osvětlení</w:t>
            </w:r>
            <w:r w:rsidR="000B2D8D">
              <w:rPr>
                <w:noProof/>
                <w:webHidden/>
              </w:rPr>
              <w:tab/>
            </w:r>
            <w:r w:rsidR="000B2D8D">
              <w:rPr>
                <w:noProof/>
                <w:webHidden/>
              </w:rPr>
              <w:fldChar w:fldCharType="begin"/>
            </w:r>
            <w:r w:rsidR="000B2D8D">
              <w:rPr>
                <w:noProof/>
                <w:webHidden/>
              </w:rPr>
              <w:instrText xml:space="preserve"> PAGEREF _Toc31825529 \h </w:instrText>
            </w:r>
            <w:r w:rsidR="000B2D8D">
              <w:rPr>
                <w:noProof/>
                <w:webHidden/>
              </w:rPr>
            </w:r>
            <w:r w:rsidR="000B2D8D">
              <w:rPr>
                <w:noProof/>
                <w:webHidden/>
              </w:rPr>
              <w:fldChar w:fldCharType="separate"/>
            </w:r>
            <w:r w:rsidR="00E12D18">
              <w:rPr>
                <w:noProof/>
                <w:webHidden/>
              </w:rPr>
              <w:t>24</w:t>
            </w:r>
            <w:r w:rsidR="000B2D8D">
              <w:rPr>
                <w:noProof/>
                <w:webHidden/>
              </w:rPr>
              <w:fldChar w:fldCharType="end"/>
            </w:r>
          </w:hyperlink>
        </w:p>
        <w:p w14:paraId="626F3A03" w14:textId="1ED246BB" w:rsidR="000B2D8D" w:rsidRDefault="0088581A">
          <w:pPr>
            <w:pStyle w:val="Obsah2"/>
            <w:tabs>
              <w:tab w:val="right" w:pos="9680"/>
            </w:tabs>
            <w:rPr>
              <w:rFonts w:asciiTheme="minorHAnsi" w:eastAsiaTheme="minorEastAsia" w:hAnsiTheme="minorHAnsi" w:cstheme="minorBidi"/>
              <w:noProof/>
              <w:lang w:bidi="ar-SA"/>
            </w:rPr>
          </w:pPr>
          <w:hyperlink w:anchor="_Toc31825530" w:history="1">
            <w:r w:rsidR="000B2D8D" w:rsidRPr="00EC1928">
              <w:rPr>
                <w:rStyle w:val="Hypertextovodkaz"/>
                <w:rFonts w:ascii="Calibri" w:eastAsiaTheme="majorEastAsia" w:hAnsi="Calibri" w:cstheme="majorBidi"/>
                <w:noProof/>
                <w:lang w:eastAsia="en-US"/>
              </w:rPr>
              <w:t>A6.1.3. Projektová dokumentace pro realizaci stavby veřejného a slavnostního osvětlení</w:t>
            </w:r>
            <w:r w:rsidR="000B2D8D">
              <w:rPr>
                <w:noProof/>
                <w:webHidden/>
              </w:rPr>
              <w:tab/>
            </w:r>
            <w:r w:rsidR="000B2D8D">
              <w:rPr>
                <w:noProof/>
                <w:webHidden/>
              </w:rPr>
              <w:fldChar w:fldCharType="begin"/>
            </w:r>
            <w:r w:rsidR="000B2D8D">
              <w:rPr>
                <w:noProof/>
                <w:webHidden/>
              </w:rPr>
              <w:instrText xml:space="preserve"> PAGEREF _Toc31825530 \h </w:instrText>
            </w:r>
            <w:r w:rsidR="000B2D8D">
              <w:rPr>
                <w:noProof/>
                <w:webHidden/>
              </w:rPr>
            </w:r>
            <w:r w:rsidR="000B2D8D">
              <w:rPr>
                <w:noProof/>
                <w:webHidden/>
              </w:rPr>
              <w:fldChar w:fldCharType="separate"/>
            </w:r>
            <w:r w:rsidR="00E12D18">
              <w:rPr>
                <w:noProof/>
                <w:webHidden/>
              </w:rPr>
              <w:t>28</w:t>
            </w:r>
            <w:r w:rsidR="000B2D8D">
              <w:rPr>
                <w:noProof/>
                <w:webHidden/>
              </w:rPr>
              <w:fldChar w:fldCharType="end"/>
            </w:r>
          </w:hyperlink>
        </w:p>
        <w:p w14:paraId="60115FAD" w14:textId="2FF0CFA3" w:rsidR="000B2D8D" w:rsidRDefault="0088581A">
          <w:pPr>
            <w:pStyle w:val="Obsah1"/>
            <w:tabs>
              <w:tab w:val="right" w:pos="9680"/>
            </w:tabs>
            <w:rPr>
              <w:rFonts w:asciiTheme="minorHAnsi" w:eastAsiaTheme="minorEastAsia" w:hAnsiTheme="minorHAnsi" w:cstheme="minorBidi"/>
              <w:noProof/>
              <w:lang w:bidi="ar-SA"/>
            </w:rPr>
          </w:pPr>
          <w:hyperlink w:anchor="_Toc31825531" w:history="1">
            <w:r w:rsidR="000B2D8D" w:rsidRPr="00EC1928">
              <w:rPr>
                <w:rStyle w:val="Hypertextovodkaz"/>
                <w:rFonts w:ascii="Calibri" w:eastAsiaTheme="majorEastAsia" w:hAnsi="Calibri" w:cstheme="majorBidi"/>
                <w:noProof/>
                <w:lang w:eastAsia="en-US"/>
              </w:rPr>
              <w:t>A7. Výstavba veřejného osvětlení</w:t>
            </w:r>
            <w:r w:rsidR="000B2D8D">
              <w:rPr>
                <w:noProof/>
                <w:webHidden/>
              </w:rPr>
              <w:tab/>
            </w:r>
            <w:r w:rsidR="000B2D8D">
              <w:rPr>
                <w:noProof/>
                <w:webHidden/>
              </w:rPr>
              <w:fldChar w:fldCharType="begin"/>
            </w:r>
            <w:r w:rsidR="000B2D8D">
              <w:rPr>
                <w:noProof/>
                <w:webHidden/>
              </w:rPr>
              <w:instrText xml:space="preserve"> PAGEREF _Toc31825531 \h </w:instrText>
            </w:r>
            <w:r w:rsidR="000B2D8D">
              <w:rPr>
                <w:noProof/>
                <w:webHidden/>
              </w:rPr>
            </w:r>
            <w:r w:rsidR="000B2D8D">
              <w:rPr>
                <w:noProof/>
                <w:webHidden/>
              </w:rPr>
              <w:fldChar w:fldCharType="separate"/>
            </w:r>
            <w:r w:rsidR="00E12D18">
              <w:rPr>
                <w:noProof/>
                <w:webHidden/>
              </w:rPr>
              <w:t>30</w:t>
            </w:r>
            <w:r w:rsidR="000B2D8D">
              <w:rPr>
                <w:noProof/>
                <w:webHidden/>
              </w:rPr>
              <w:fldChar w:fldCharType="end"/>
            </w:r>
          </w:hyperlink>
        </w:p>
        <w:p w14:paraId="159060D8" w14:textId="5A5D470C" w:rsidR="000B2D8D" w:rsidRDefault="0088581A">
          <w:pPr>
            <w:pStyle w:val="Obsah2"/>
            <w:tabs>
              <w:tab w:val="right" w:pos="9680"/>
            </w:tabs>
            <w:rPr>
              <w:rFonts w:asciiTheme="minorHAnsi" w:eastAsiaTheme="minorEastAsia" w:hAnsiTheme="minorHAnsi" w:cstheme="minorBidi"/>
              <w:noProof/>
              <w:lang w:bidi="ar-SA"/>
            </w:rPr>
          </w:pPr>
          <w:hyperlink w:anchor="_Toc31825532" w:history="1">
            <w:r w:rsidR="000B2D8D" w:rsidRPr="00EC1928">
              <w:rPr>
                <w:rStyle w:val="Hypertextovodkaz"/>
                <w:rFonts w:ascii="Calibri" w:eastAsiaTheme="majorEastAsia" w:hAnsi="Calibri" w:cstheme="majorBidi"/>
                <w:noProof/>
                <w:lang w:eastAsia="en-US"/>
              </w:rPr>
              <w:t>A7.1.  Rekonstrukce a přeložky veřejného osvětlení</w:t>
            </w:r>
            <w:r w:rsidR="000B2D8D">
              <w:rPr>
                <w:noProof/>
                <w:webHidden/>
              </w:rPr>
              <w:tab/>
            </w:r>
            <w:r w:rsidR="000B2D8D">
              <w:rPr>
                <w:noProof/>
                <w:webHidden/>
              </w:rPr>
              <w:fldChar w:fldCharType="begin"/>
            </w:r>
            <w:r w:rsidR="000B2D8D">
              <w:rPr>
                <w:noProof/>
                <w:webHidden/>
              </w:rPr>
              <w:instrText xml:space="preserve"> PAGEREF _Toc31825532 \h </w:instrText>
            </w:r>
            <w:r w:rsidR="000B2D8D">
              <w:rPr>
                <w:noProof/>
                <w:webHidden/>
              </w:rPr>
            </w:r>
            <w:r w:rsidR="000B2D8D">
              <w:rPr>
                <w:noProof/>
                <w:webHidden/>
              </w:rPr>
              <w:fldChar w:fldCharType="separate"/>
            </w:r>
            <w:r w:rsidR="00E12D18">
              <w:rPr>
                <w:noProof/>
                <w:webHidden/>
              </w:rPr>
              <w:t>30</w:t>
            </w:r>
            <w:r w:rsidR="000B2D8D">
              <w:rPr>
                <w:noProof/>
                <w:webHidden/>
              </w:rPr>
              <w:fldChar w:fldCharType="end"/>
            </w:r>
          </w:hyperlink>
        </w:p>
        <w:p w14:paraId="5EDFEEA5" w14:textId="665C1B91" w:rsidR="000B2D8D" w:rsidRDefault="0088581A">
          <w:pPr>
            <w:pStyle w:val="Obsah2"/>
            <w:tabs>
              <w:tab w:val="right" w:pos="9680"/>
            </w:tabs>
            <w:rPr>
              <w:rFonts w:asciiTheme="minorHAnsi" w:eastAsiaTheme="minorEastAsia" w:hAnsiTheme="minorHAnsi" w:cstheme="minorBidi"/>
              <w:noProof/>
              <w:lang w:bidi="ar-SA"/>
            </w:rPr>
          </w:pPr>
          <w:hyperlink w:anchor="_Toc31825533" w:history="1">
            <w:r w:rsidR="000B2D8D" w:rsidRPr="00EC1928">
              <w:rPr>
                <w:rStyle w:val="Hypertextovodkaz"/>
                <w:rFonts w:ascii="Calibri" w:eastAsiaTheme="majorEastAsia" w:hAnsi="Calibri" w:cstheme="majorBidi"/>
                <w:noProof/>
                <w:lang w:eastAsia="en-US"/>
              </w:rPr>
              <w:t>A7.2  Nově budovaná zařízení veřejného osvětlení</w:t>
            </w:r>
            <w:r w:rsidR="000B2D8D">
              <w:rPr>
                <w:noProof/>
                <w:webHidden/>
              </w:rPr>
              <w:tab/>
            </w:r>
            <w:r w:rsidR="000B2D8D">
              <w:rPr>
                <w:noProof/>
                <w:webHidden/>
              </w:rPr>
              <w:fldChar w:fldCharType="begin"/>
            </w:r>
            <w:r w:rsidR="000B2D8D">
              <w:rPr>
                <w:noProof/>
                <w:webHidden/>
              </w:rPr>
              <w:instrText xml:space="preserve"> PAGEREF _Toc31825533 \h </w:instrText>
            </w:r>
            <w:r w:rsidR="000B2D8D">
              <w:rPr>
                <w:noProof/>
                <w:webHidden/>
              </w:rPr>
            </w:r>
            <w:r w:rsidR="000B2D8D">
              <w:rPr>
                <w:noProof/>
                <w:webHidden/>
              </w:rPr>
              <w:fldChar w:fldCharType="separate"/>
            </w:r>
            <w:r w:rsidR="00E12D18">
              <w:rPr>
                <w:noProof/>
                <w:webHidden/>
              </w:rPr>
              <w:t>30</w:t>
            </w:r>
            <w:r w:rsidR="000B2D8D">
              <w:rPr>
                <w:noProof/>
                <w:webHidden/>
              </w:rPr>
              <w:fldChar w:fldCharType="end"/>
            </w:r>
          </w:hyperlink>
        </w:p>
        <w:p w14:paraId="4FD32847" w14:textId="1FA5C590" w:rsidR="000B2D8D" w:rsidRDefault="0088581A">
          <w:pPr>
            <w:pStyle w:val="Obsah2"/>
            <w:tabs>
              <w:tab w:val="right" w:pos="9680"/>
            </w:tabs>
            <w:rPr>
              <w:rFonts w:asciiTheme="minorHAnsi" w:eastAsiaTheme="minorEastAsia" w:hAnsiTheme="minorHAnsi" w:cstheme="minorBidi"/>
              <w:noProof/>
              <w:lang w:bidi="ar-SA"/>
            </w:rPr>
          </w:pPr>
          <w:hyperlink w:anchor="_Toc31825534" w:history="1">
            <w:r w:rsidR="000B2D8D" w:rsidRPr="00EC1928">
              <w:rPr>
                <w:rStyle w:val="Hypertextovodkaz"/>
                <w:rFonts w:ascii="Calibri" w:eastAsiaTheme="majorEastAsia" w:hAnsi="Calibri" w:cstheme="majorBidi"/>
                <w:noProof/>
                <w:lang w:eastAsia="en-US"/>
              </w:rPr>
              <w:t>A7.3 Přejímací a kolaudační řízení</w:t>
            </w:r>
            <w:r w:rsidR="000B2D8D">
              <w:rPr>
                <w:noProof/>
                <w:webHidden/>
              </w:rPr>
              <w:tab/>
            </w:r>
            <w:r w:rsidR="000B2D8D">
              <w:rPr>
                <w:noProof/>
                <w:webHidden/>
              </w:rPr>
              <w:fldChar w:fldCharType="begin"/>
            </w:r>
            <w:r w:rsidR="000B2D8D">
              <w:rPr>
                <w:noProof/>
                <w:webHidden/>
              </w:rPr>
              <w:instrText xml:space="preserve"> PAGEREF _Toc31825534 \h </w:instrText>
            </w:r>
            <w:r w:rsidR="000B2D8D">
              <w:rPr>
                <w:noProof/>
                <w:webHidden/>
              </w:rPr>
            </w:r>
            <w:r w:rsidR="000B2D8D">
              <w:rPr>
                <w:noProof/>
                <w:webHidden/>
              </w:rPr>
              <w:fldChar w:fldCharType="separate"/>
            </w:r>
            <w:r w:rsidR="00E12D18">
              <w:rPr>
                <w:noProof/>
                <w:webHidden/>
              </w:rPr>
              <w:t>32</w:t>
            </w:r>
            <w:r w:rsidR="000B2D8D">
              <w:rPr>
                <w:noProof/>
                <w:webHidden/>
              </w:rPr>
              <w:fldChar w:fldCharType="end"/>
            </w:r>
          </w:hyperlink>
        </w:p>
        <w:p w14:paraId="72BCFAB1" w14:textId="45038092" w:rsidR="000B2D8D" w:rsidRDefault="0088581A">
          <w:pPr>
            <w:pStyle w:val="Obsah1"/>
            <w:tabs>
              <w:tab w:val="right" w:pos="9680"/>
            </w:tabs>
            <w:rPr>
              <w:rFonts w:asciiTheme="minorHAnsi" w:eastAsiaTheme="minorEastAsia" w:hAnsiTheme="minorHAnsi" w:cstheme="minorBidi"/>
              <w:noProof/>
              <w:lang w:bidi="ar-SA"/>
            </w:rPr>
          </w:pPr>
          <w:hyperlink w:anchor="_Toc31825535" w:history="1">
            <w:r w:rsidR="000B2D8D" w:rsidRPr="00EC1928">
              <w:rPr>
                <w:rStyle w:val="Hypertextovodkaz"/>
                <w:rFonts w:ascii="Calibri" w:eastAsiaTheme="majorEastAsia" w:hAnsi="Calibri" w:cstheme="majorBidi"/>
                <w:noProof/>
                <w:lang w:eastAsia="en-US"/>
              </w:rPr>
              <w:t xml:space="preserve">A8. Přebírání veřejného osvětlení do majetku města nebo provozování </w:t>
            </w:r>
            <w:r w:rsidR="00372163">
              <w:rPr>
                <w:rStyle w:val="Hypertextovodkaz"/>
                <w:rFonts w:ascii="Calibri" w:eastAsiaTheme="majorEastAsia" w:hAnsi="Calibri" w:cstheme="majorBidi"/>
                <w:noProof/>
                <w:lang w:eastAsia="en-US"/>
              </w:rPr>
              <w:t>SPRÁVCEM VO</w:t>
            </w:r>
            <w:r w:rsidR="000B2D8D" w:rsidRPr="00EC1928">
              <w:rPr>
                <w:rStyle w:val="Hypertextovodkaz"/>
                <w:rFonts w:ascii="Calibri" w:eastAsiaTheme="majorEastAsia" w:hAnsi="Calibri" w:cstheme="majorBidi"/>
                <w:noProof/>
                <w:lang w:eastAsia="en-US"/>
              </w:rPr>
              <w:t xml:space="preserve"> s.r.o.</w:t>
            </w:r>
            <w:r w:rsidR="000B2D8D">
              <w:rPr>
                <w:noProof/>
                <w:webHidden/>
              </w:rPr>
              <w:tab/>
            </w:r>
            <w:r w:rsidR="000B2D8D">
              <w:rPr>
                <w:noProof/>
                <w:webHidden/>
              </w:rPr>
              <w:fldChar w:fldCharType="begin"/>
            </w:r>
            <w:r w:rsidR="000B2D8D">
              <w:rPr>
                <w:noProof/>
                <w:webHidden/>
              </w:rPr>
              <w:instrText xml:space="preserve"> PAGEREF _Toc31825535 \h </w:instrText>
            </w:r>
            <w:r w:rsidR="000B2D8D">
              <w:rPr>
                <w:noProof/>
                <w:webHidden/>
              </w:rPr>
            </w:r>
            <w:r w:rsidR="000B2D8D">
              <w:rPr>
                <w:noProof/>
                <w:webHidden/>
              </w:rPr>
              <w:fldChar w:fldCharType="separate"/>
            </w:r>
            <w:r w:rsidR="00E12D18">
              <w:rPr>
                <w:noProof/>
                <w:webHidden/>
              </w:rPr>
              <w:t>34</w:t>
            </w:r>
            <w:r w:rsidR="000B2D8D">
              <w:rPr>
                <w:noProof/>
                <w:webHidden/>
              </w:rPr>
              <w:fldChar w:fldCharType="end"/>
            </w:r>
          </w:hyperlink>
        </w:p>
        <w:p w14:paraId="731C2F08" w14:textId="63685E41" w:rsidR="000B2D8D" w:rsidRDefault="0088581A">
          <w:pPr>
            <w:pStyle w:val="Obsah1"/>
            <w:tabs>
              <w:tab w:val="right" w:pos="9680"/>
            </w:tabs>
            <w:rPr>
              <w:rFonts w:asciiTheme="minorHAnsi" w:eastAsiaTheme="minorEastAsia" w:hAnsiTheme="minorHAnsi" w:cstheme="minorBidi"/>
              <w:noProof/>
              <w:lang w:bidi="ar-SA"/>
            </w:rPr>
          </w:pPr>
          <w:hyperlink w:anchor="_Toc31825537" w:history="1">
            <w:r w:rsidR="000B2D8D" w:rsidRPr="00EC1928">
              <w:rPr>
                <w:rStyle w:val="Hypertextovodkaz"/>
                <w:rFonts w:ascii="Calibri" w:eastAsiaTheme="majorEastAsia" w:hAnsi="Calibri" w:cstheme="majorBidi"/>
                <w:noProof/>
                <w:lang w:eastAsia="en-US"/>
              </w:rPr>
              <w:t>B. Standardy prvků VO</w:t>
            </w:r>
            <w:r w:rsidR="000B2D8D">
              <w:rPr>
                <w:noProof/>
                <w:webHidden/>
              </w:rPr>
              <w:tab/>
            </w:r>
            <w:r w:rsidR="000B2D8D">
              <w:rPr>
                <w:noProof/>
                <w:webHidden/>
              </w:rPr>
              <w:fldChar w:fldCharType="begin"/>
            </w:r>
            <w:r w:rsidR="000B2D8D">
              <w:rPr>
                <w:noProof/>
                <w:webHidden/>
              </w:rPr>
              <w:instrText xml:space="preserve"> PAGEREF _Toc31825537 \h </w:instrText>
            </w:r>
            <w:r w:rsidR="000B2D8D">
              <w:rPr>
                <w:noProof/>
                <w:webHidden/>
              </w:rPr>
            </w:r>
            <w:r w:rsidR="000B2D8D">
              <w:rPr>
                <w:noProof/>
                <w:webHidden/>
              </w:rPr>
              <w:fldChar w:fldCharType="separate"/>
            </w:r>
            <w:r w:rsidR="00E12D18">
              <w:rPr>
                <w:noProof/>
                <w:webHidden/>
              </w:rPr>
              <w:t>35</w:t>
            </w:r>
            <w:r w:rsidR="000B2D8D">
              <w:rPr>
                <w:noProof/>
                <w:webHidden/>
              </w:rPr>
              <w:fldChar w:fldCharType="end"/>
            </w:r>
          </w:hyperlink>
        </w:p>
        <w:p w14:paraId="1B452A2A" w14:textId="0B1A458A" w:rsidR="000B2D8D" w:rsidRDefault="0088581A">
          <w:pPr>
            <w:pStyle w:val="Obsah1"/>
            <w:tabs>
              <w:tab w:val="right" w:pos="9680"/>
            </w:tabs>
            <w:rPr>
              <w:rFonts w:asciiTheme="minorHAnsi" w:eastAsiaTheme="minorEastAsia" w:hAnsiTheme="minorHAnsi" w:cstheme="minorBidi"/>
              <w:noProof/>
              <w:lang w:bidi="ar-SA"/>
            </w:rPr>
          </w:pPr>
          <w:hyperlink w:anchor="_Toc31825538" w:history="1">
            <w:r w:rsidR="000B2D8D" w:rsidRPr="00EC1928">
              <w:rPr>
                <w:rStyle w:val="Hypertextovodkaz"/>
                <w:rFonts w:ascii="Calibri" w:eastAsiaTheme="majorEastAsia" w:hAnsi="Calibri" w:cstheme="majorBidi"/>
                <w:noProof/>
                <w:lang w:eastAsia="en-US"/>
              </w:rPr>
              <w:t>B1. Svítidla a světelné zdroje</w:t>
            </w:r>
            <w:r w:rsidR="000B2D8D">
              <w:rPr>
                <w:noProof/>
                <w:webHidden/>
              </w:rPr>
              <w:tab/>
            </w:r>
            <w:r w:rsidR="000B2D8D">
              <w:rPr>
                <w:noProof/>
                <w:webHidden/>
              </w:rPr>
              <w:fldChar w:fldCharType="begin"/>
            </w:r>
            <w:r w:rsidR="000B2D8D">
              <w:rPr>
                <w:noProof/>
                <w:webHidden/>
              </w:rPr>
              <w:instrText xml:space="preserve"> PAGEREF _Toc31825538 \h </w:instrText>
            </w:r>
            <w:r w:rsidR="000B2D8D">
              <w:rPr>
                <w:noProof/>
                <w:webHidden/>
              </w:rPr>
            </w:r>
            <w:r w:rsidR="000B2D8D">
              <w:rPr>
                <w:noProof/>
                <w:webHidden/>
              </w:rPr>
              <w:fldChar w:fldCharType="separate"/>
            </w:r>
            <w:r w:rsidR="00E12D18">
              <w:rPr>
                <w:noProof/>
                <w:webHidden/>
              </w:rPr>
              <w:t>35</w:t>
            </w:r>
            <w:r w:rsidR="000B2D8D">
              <w:rPr>
                <w:noProof/>
                <w:webHidden/>
              </w:rPr>
              <w:fldChar w:fldCharType="end"/>
            </w:r>
          </w:hyperlink>
        </w:p>
        <w:p w14:paraId="476F423B" w14:textId="003BF35E" w:rsidR="000B2D8D" w:rsidRDefault="0088581A">
          <w:pPr>
            <w:pStyle w:val="Obsah1"/>
            <w:tabs>
              <w:tab w:val="right" w:pos="9680"/>
            </w:tabs>
            <w:rPr>
              <w:rFonts w:asciiTheme="minorHAnsi" w:eastAsiaTheme="minorEastAsia" w:hAnsiTheme="minorHAnsi" w:cstheme="minorBidi"/>
              <w:noProof/>
              <w:lang w:bidi="ar-SA"/>
            </w:rPr>
          </w:pPr>
          <w:hyperlink w:anchor="_Toc31825539" w:history="1">
            <w:r w:rsidR="000B2D8D" w:rsidRPr="00EC1928">
              <w:rPr>
                <w:rStyle w:val="Hypertextovodkaz"/>
                <w:rFonts w:ascii="Calibri" w:eastAsiaTheme="majorEastAsia" w:hAnsi="Calibri" w:cstheme="majorBidi"/>
                <w:noProof/>
                <w:lang w:eastAsia="en-US"/>
              </w:rPr>
              <w:t>B2. Nosné konstrukce</w:t>
            </w:r>
            <w:r w:rsidR="000B2D8D">
              <w:rPr>
                <w:noProof/>
                <w:webHidden/>
              </w:rPr>
              <w:tab/>
            </w:r>
            <w:r w:rsidR="000B2D8D">
              <w:rPr>
                <w:noProof/>
                <w:webHidden/>
              </w:rPr>
              <w:fldChar w:fldCharType="begin"/>
            </w:r>
            <w:r w:rsidR="000B2D8D">
              <w:rPr>
                <w:noProof/>
                <w:webHidden/>
              </w:rPr>
              <w:instrText xml:space="preserve"> PAGEREF _Toc31825539 \h </w:instrText>
            </w:r>
            <w:r w:rsidR="000B2D8D">
              <w:rPr>
                <w:noProof/>
                <w:webHidden/>
              </w:rPr>
            </w:r>
            <w:r w:rsidR="000B2D8D">
              <w:rPr>
                <w:noProof/>
                <w:webHidden/>
              </w:rPr>
              <w:fldChar w:fldCharType="separate"/>
            </w:r>
            <w:r w:rsidR="00E12D18">
              <w:rPr>
                <w:noProof/>
                <w:webHidden/>
              </w:rPr>
              <w:t>36</w:t>
            </w:r>
            <w:r w:rsidR="000B2D8D">
              <w:rPr>
                <w:noProof/>
                <w:webHidden/>
              </w:rPr>
              <w:fldChar w:fldCharType="end"/>
            </w:r>
          </w:hyperlink>
        </w:p>
        <w:p w14:paraId="124CBB63" w14:textId="2CCF948F" w:rsidR="000B2D8D" w:rsidRDefault="0088581A">
          <w:pPr>
            <w:pStyle w:val="Obsah2"/>
            <w:tabs>
              <w:tab w:val="right" w:pos="9680"/>
            </w:tabs>
            <w:rPr>
              <w:rFonts w:asciiTheme="minorHAnsi" w:eastAsiaTheme="minorEastAsia" w:hAnsiTheme="minorHAnsi" w:cstheme="minorBidi"/>
              <w:noProof/>
              <w:lang w:bidi="ar-SA"/>
            </w:rPr>
          </w:pPr>
          <w:hyperlink w:anchor="_Toc31825540" w:history="1">
            <w:r w:rsidR="000B2D8D" w:rsidRPr="00EC1928">
              <w:rPr>
                <w:rStyle w:val="Hypertextovodkaz"/>
                <w:rFonts w:ascii="Calibri" w:eastAsiaTheme="majorEastAsia" w:hAnsi="Calibri" w:cstheme="majorBidi"/>
                <w:noProof/>
                <w:lang w:eastAsia="en-US"/>
              </w:rPr>
              <w:t>B2.1 Stožárové základy</w:t>
            </w:r>
            <w:r w:rsidR="000B2D8D">
              <w:rPr>
                <w:noProof/>
                <w:webHidden/>
              </w:rPr>
              <w:tab/>
            </w:r>
            <w:r w:rsidR="000B2D8D">
              <w:rPr>
                <w:noProof/>
                <w:webHidden/>
              </w:rPr>
              <w:fldChar w:fldCharType="begin"/>
            </w:r>
            <w:r w:rsidR="000B2D8D">
              <w:rPr>
                <w:noProof/>
                <w:webHidden/>
              </w:rPr>
              <w:instrText xml:space="preserve"> PAGEREF _Toc31825540 \h </w:instrText>
            </w:r>
            <w:r w:rsidR="000B2D8D">
              <w:rPr>
                <w:noProof/>
                <w:webHidden/>
              </w:rPr>
            </w:r>
            <w:r w:rsidR="000B2D8D">
              <w:rPr>
                <w:noProof/>
                <w:webHidden/>
              </w:rPr>
              <w:fldChar w:fldCharType="separate"/>
            </w:r>
            <w:r w:rsidR="00E12D18">
              <w:rPr>
                <w:noProof/>
                <w:webHidden/>
              </w:rPr>
              <w:t>36</w:t>
            </w:r>
            <w:r w:rsidR="000B2D8D">
              <w:rPr>
                <w:noProof/>
                <w:webHidden/>
              </w:rPr>
              <w:fldChar w:fldCharType="end"/>
            </w:r>
          </w:hyperlink>
        </w:p>
        <w:p w14:paraId="24BD724C" w14:textId="64A7494C" w:rsidR="000B2D8D" w:rsidRDefault="0088581A">
          <w:pPr>
            <w:pStyle w:val="Obsah2"/>
            <w:tabs>
              <w:tab w:val="right" w:pos="9680"/>
            </w:tabs>
            <w:rPr>
              <w:rFonts w:asciiTheme="minorHAnsi" w:eastAsiaTheme="minorEastAsia" w:hAnsiTheme="minorHAnsi" w:cstheme="minorBidi"/>
              <w:noProof/>
              <w:lang w:bidi="ar-SA"/>
            </w:rPr>
          </w:pPr>
          <w:hyperlink w:anchor="_Toc31825541" w:history="1">
            <w:r w:rsidR="000B2D8D" w:rsidRPr="00EC1928">
              <w:rPr>
                <w:rStyle w:val="Hypertextovodkaz"/>
                <w:rFonts w:ascii="Calibri" w:eastAsiaTheme="majorEastAsia" w:hAnsi="Calibri" w:cstheme="majorBidi"/>
                <w:noProof/>
                <w:lang w:eastAsia="en-US"/>
              </w:rPr>
              <w:t>B2.2 Nosiče svítidel – převěsy</w:t>
            </w:r>
            <w:r w:rsidR="000B2D8D">
              <w:rPr>
                <w:noProof/>
                <w:webHidden/>
              </w:rPr>
              <w:tab/>
            </w:r>
            <w:r w:rsidR="000B2D8D">
              <w:rPr>
                <w:noProof/>
                <w:webHidden/>
              </w:rPr>
              <w:fldChar w:fldCharType="begin"/>
            </w:r>
            <w:r w:rsidR="000B2D8D">
              <w:rPr>
                <w:noProof/>
                <w:webHidden/>
              </w:rPr>
              <w:instrText xml:space="preserve"> PAGEREF _Toc31825541 \h </w:instrText>
            </w:r>
            <w:r w:rsidR="000B2D8D">
              <w:rPr>
                <w:noProof/>
                <w:webHidden/>
              </w:rPr>
            </w:r>
            <w:r w:rsidR="000B2D8D">
              <w:rPr>
                <w:noProof/>
                <w:webHidden/>
              </w:rPr>
              <w:fldChar w:fldCharType="separate"/>
            </w:r>
            <w:r w:rsidR="00E12D18">
              <w:rPr>
                <w:noProof/>
                <w:webHidden/>
              </w:rPr>
              <w:t>36</w:t>
            </w:r>
            <w:r w:rsidR="000B2D8D">
              <w:rPr>
                <w:noProof/>
                <w:webHidden/>
              </w:rPr>
              <w:fldChar w:fldCharType="end"/>
            </w:r>
          </w:hyperlink>
        </w:p>
        <w:p w14:paraId="12D6A355" w14:textId="109E293F" w:rsidR="000B2D8D" w:rsidRDefault="0088581A">
          <w:pPr>
            <w:pStyle w:val="Obsah2"/>
            <w:tabs>
              <w:tab w:val="right" w:pos="9680"/>
            </w:tabs>
            <w:rPr>
              <w:rFonts w:asciiTheme="minorHAnsi" w:eastAsiaTheme="minorEastAsia" w:hAnsiTheme="minorHAnsi" w:cstheme="minorBidi"/>
              <w:noProof/>
              <w:lang w:bidi="ar-SA"/>
            </w:rPr>
          </w:pPr>
          <w:hyperlink w:anchor="_Toc31825542" w:history="1">
            <w:r w:rsidR="000B2D8D" w:rsidRPr="00EC1928">
              <w:rPr>
                <w:rStyle w:val="Hypertextovodkaz"/>
                <w:rFonts w:ascii="Calibri" w:eastAsiaTheme="majorEastAsia" w:hAnsi="Calibri" w:cstheme="majorBidi"/>
                <w:noProof/>
                <w:lang w:eastAsia="en-US"/>
              </w:rPr>
              <w:t>B2.3 Elektrická výzbroj světelných míst</w:t>
            </w:r>
            <w:r w:rsidR="000B2D8D">
              <w:rPr>
                <w:noProof/>
                <w:webHidden/>
              </w:rPr>
              <w:tab/>
            </w:r>
            <w:r w:rsidR="000B2D8D">
              <w:rPr>
                <w:noProof/>
                <w:webHidden/>
              </w:rPr>
              <w:fldChar w:fldCharType="begin"/>
            </w:r>
            <w:r w:rsidR="000B2D8D">
              <w:rPr>
                <w:noProof/>
                <w:webHidden/>
              </w:rPr>
              <w:instrText xml:space="preserve"> PAGEREF _Toc31825542 \h </w:instrText>
            </w:r>
            <w:r w:rsidR="000B2D8D">
              <w:rPr>
                <w:noProof/>
                <w:webHidden/>
              </w:rPr>
            </w:r>
            <w:r w:rsidR="000B2D8D">
              <w:rPr>
                <w:noProof/>
                <w:webHidden/>
              </w:rPr>
              <w:fldChar w:fldCharType="separate"/>
            </w:r>
            <w:r w:rsidR="00E12D18">
              <w:rPr>
                <w:noProof/>
                <w:webHidden/>
              </w:rPr>
              <w:t>37</w:t>
            </w:r>
            <w:r w:rsidR="000B2D8D">
              <w:rPr>
                <w:noProof/>
                <w:webHidden/>
              </w:rPr>
              <w:fldChar w:fldCharType="end"/>
            </w:r>
          </w:hyperlink>
        </w:p>
        <w:p w14:paraId="4F449F90" w14:textId="24C59CE1" w:rsidR="000B2D8D" w:rsidRDefault="0088581A">
          <w:pPr>
            <w:pStyle w:val="Obsah1"/>
            <w:tabs>
              <w:tab w:val="right" w:pos="9680"/>
            </w:tabs>
            <w:rPr>
              <w:rFonts w:asciiTheme="minorHAnsi" w:eastAsiaTheme="minorEastAsia" w:hAnsiTheme="minorHAnsi" w:cstheme="minorBidi"/>
              <w:noProof/>
              <w:lang w:bidi="ar-SA"/>
            </w:rPr>
          </w:pPr>
          <w:hyperlink w:anchor="_Toc31825543" w:history="1">
            <w:r w:rsidR="000B2D8D" w:rsidRPr="00EC1928">
              <w:rPr>
                <w:rStyle w:val="Hypertextovodkaz"/>
                <w:rFonts w:ascii="Calibri" w:eastAsiaTheme="majorEastAsia" w:hAnsi="Calibri" w:cstheme="majorBidi"/>
                <w:noProof/>
                <w:lang w:eastAsia="en-US"/>
              </w:rPr>
              <w:t>B3. Kabely a vedení</w:t>
            </w:r>
            <w:r w:rsidR="000B2D8D">
              <w:rPr>
                <w:noProof/>
                <w:webHidden/>
              </w:rPr>
              <w:tab/>
            </w:r>
            <w:r w:rsidR="000B2D8D">
              <w:rPr>
                <w:noProof/>
                <w:webHidden/>
              </w:rPr>
              <w:fldChar w:fldCharType="begin"/>
            </w:r>
            <w:r w:rsidR="000B2D8D">
              <w:rPr>
                <w:noProof/>
                <w:webHidden/>
              </w:rPr>
              <w:instrText xml:space="preserve"> PAGEREF _Toc31825543 \h </w:instrText>
            </w:r>
            <w:r w:rsidR="000B2D8D">
              <w:rPr>
                <w:noProof/>
                <w:webHidden/>
              </w:rPr>
            </w:r>
            <w:r w:rsidR="000B2D8D">
              <w:rPr>
                <w:noProof/>
                <w:webHidden/>
              </w:rPr>
              <w:fldChar w:fldCharType="separate"/>
            </w:r>
            <w:r w:rsidR="00E12D18">
              <w:rPr>
                <w:noProof/>
                <w:webHidden/>
              </w:rPr>
              <w:t>38</w:t>
            </w:r>
            <w:r w:rsidR="000B2D8D">
              <w:rPr>
                <w:noProof/>
                <w:webHidden/>
              </w:rPr>
              <w:fldChar w:fldCharType="end"/>
            </w:r>
          </w:hyperlink>
        </w:p>
        <w:p w14:paraId="16AA2D2F" w14:textId="0B19A1B0" w:rsidR="000B2D8D" w:rsidRDefault="0088581A">
          <w:pPr>
            <w:pStyle w:val="Obsah1"/>
            <w:tabs>
              <w:tab w:val="right" w:pos="9680"/>
            </w:tabs>
            <w:rPr>
              <w:rFonts w:asciiTheme="minorHAnsi" w:eastAsiaTheme="minorEastAsia" w:hAnsiTheme="minorHAnsi" w:cstheme="minorBidi"/>
              <w:noProof/>
              <w:lang w:bidi="ar-SA"/>
            </w:rPr>
          </w:pPr>
          <w:hyperlink w:anchor="_Toc31825544" w:history="1">
            <w:r w:rsidR="000B2D8D" w:rsidRPr="00EC1928">
              <w:rPr>
                <w:rStyle w:val="Hypertextovodkaz"/>
                <w:rFonts w:ascii="Calibri" w:eastAsiaTheme="majorEastAsia" w:hAnsi="Calibri" w:cstheme="majorBidi"/>
                <w:noProof/>
                <w:lang w:eastAsia="en-US"/>
              </w:rPr>
              <w:t>B4. Zapínací místa</w:t>
            </w:r>
            <w:r w:rsidR="000B2D8D">
              <w:rPr>
                <w:noProof/>
                <w:webHidden/>
              </w:rPr>
              <w:tab/>
            </w:r>
            <w:r w:rsidR="000B2D8D">
              <w:rPr>
                <w:noProof/>
                <w:webHidden/>
              </w:rPr>
              <w:fldChar w:fldCharType="begin"/>
            </w:r>
            <w:r w:rsidR="000B2D8D">
              <w:rPr>
                <w:noProof/>
                <w:webHidden/>
              </w:rPr>
              <w:instrText xml:space="preserve"> PAGEREF _Toc31825544 \h </w:instrText>
            </w:r>
            <w:r w:rsidR="000B2D8D">
              <w:rPr>
                <w:noProof/>
                <w:webHidden/>
              </w:rPr>
            </w:r>
            <w:r w:rsidR="000B2D8D">
              <w:rPr>
                <w:noProof/>
                <w:webHidden/>
              </w:rPr>
              <w:fldChar w:fldCharType="separate"/>
            </w:r>
            <w:r w:rsidR="00E12D18">
              <w:rPr>
                <w:noProof/>
                <w:webHidden/>
              </w:rPr>
              <w:t>40</w:t>
            </w:r>
            <w:r w:rsidR="000B2D8D">
              <w:rPr>
                <w:noProof/>
                <w:webHidden/>
              </w:rPr>
              <w:fldChar w:fldCharType="end"/>
            </w:r>
          </w:hyperlink>
        </w:p>
        <w:p w14:paraId="19941DB2" w14:textId="081718EF" w:rsidR="000B2D8D" w:rsidRDefault="0088581A">
          <w:pPr>
            <w:pStyle w:val="Obsah2"/>
            <w:tabs>
              <w:tab w:val="right" w:pos="9680"/>
            </w:tabs>
            <w:rPr>
              <w:rFonts w:asciiTheme="minorHAnsi" w:eastAsiaTheme="minorEastAsia" w:hAnsiTheme="minorHAnsi" w:cstheme="minorBidi"/>
              <w:noProof/>
              <w:lang w:bidi="ar-SA"/>
            </w:rPr>
          </w:pPr>
          <w:hyperlink w:anchor="_Toc31825545" w:history="1">
            <w:r w:rsidR="000B2D8D" w:rsidRPr="00EC1928">
              <w:rPr>
                <w:rStyle w:val="Hypertextovodkaz"/>
                <w:rFonts w:ascii="Calibri" w:eastAsiaTheme="majorEastAsia" w:hAnsi="Calibri" w:cstheme="majorBidi"/>
                <w:noProof/>
                <w:lang w:eastAsia="en-US"/>
              </w:rPr>
              <w:t>B4.1 Zapínací rozváděč VO</w:t>
            </w:r>
            <w:r w:rsidR="000B2D8D">
              <w:rPr>
                <w:noProof/>
                <w:webHidden/>
              </w:rPr>
              <w:tab/>
            </w:r>
            <w:r w:rsidR="000B2D8D">
              <w:rPr>
                <w:noProof/>
                <w:webHidden/>
              </w:rPr>
              <w:fldChar w:fldCharType="begin"/>
            </w:r>
            <w:r w:rsidR="000B2D8D">
              <w:rPr>
                <w:noProof/>
                <w:webHidden/>
              </w:rPr>
              <w:instrText xml:space="preserve"> PAGEREF _Toc31825545 \h </w:instrText>
            </w:r>
            <w:r w:rsidR="000B2D8D">
              <w:rPr>
                <w:noProof/>
                <w:webHidden/>
              </w:rPr>
            </w:r>
            <w:r w:rsidR="000B2D8D">
              <w:rPr>
                <w:noProof/>
                <w:webHidden/>
              </w:rPr>
              <w:fldChar w:fldCharType="separate"/>
            </w:r>
            <w:r w:rsidR="00E12D18">
              <w:rPr>
                <w:noProof/>
                <w:webHidden/>
              </w:rPr>
              <w:t>40</w:t>
            </w:r>
            <w:r w:rsidR="000B2D8D">
              <w:rPr>
                <w:noProof/>
                <w:webHidden/>
              </w:rPr>
              <w:fldChar w:fldCharType="end"/>
            </w:r>
          </w:hyperlink>
        </w:p>
        <w:p w14:paraId="6244034A" w14:textId="7C1EFF2E" w:rsidR="000B2D8D" w:rsidRDefault="0088581A">
          <w:pPr>
            <w:pStyle w:val="Obsah1"/>
            <w:tabs>
              <w:tab w:val="right" w:pos="9680"/>
            </w:tabs>
            <w:rPr>
              <w:rFonts w:asciiTheme="minorHAnsi" w:eastAsiaTheme="minorEastAsia" w:hAnsiTheme="minorHAnsi" w:cstheme="minorBidi"/>
              <w:noProof/>
              <w:lang w:bidi="ar-SA"/>
            </w:rPr>
          </w:pPr>
          <w:hyperlink w:anchor="_Toc31825546" w:history="1">
            <w:r w:rsidR="000B2D8D" w:rsidRPr="00EC1928">
              <w:rPr>
                <w:rStyle w:val="Hypertextovodkaz"/>
                <w:rFonts w:ascii="Calibri" w:eastAsiaTheme="majorEastAsia" w:hAnsi="Calibri" w:cstheme="majorBidi"/>
                <w:noProof/>
                <w:lang w:eastAsia="en-US"/>
              </w:rPr>
              <w:t>B.5 Řízení a monitoring</w:t>
            </w:r>
            <w:r w:rsidR="000B2D8D">
              <w:rPr>
                <w:noProof/>
                <w:webHidden/>
              </w:rPr>
              <w:tab/>
            </w:r>
            <w:r w:rsidR="000B2D8D">
              <w:rPr>
                <w:noProof/>
                <w:webHidden/>
              </w:rPr>
              <w:fldChar w:fldCharType="begin"/>
            </w:r>
            <w:r w:rsidR="000B2D8D">
              <w:rPr>
                <w:noProof/>
                <w:webHidden/>
              </w:rPr>
              <w:instrText xml:space="preserve"> PAGEREF _Toc31825546 \h </w:instrText>
            </w:r>
            <w:r w:rsidR="000B2D8D">
              <w:rPr>
                <w:noProof/>
                <w:webHidden/>
              </w:rPr>
            </w:r>
            <w:r w:rsidR="000B2D8D">
              <w:rPr>
                <w:noProof/>
                <w:webHidden/>
              </w:rPr>
              <w:fldChar w:fldCharType="separate"/>
            </w:r>
            <w:r w:rsidR="00E12D18">
              <w:rPr>
                <w:noProof/>
                <w:webHidden/>
              </w:rPr>
              <w:t>42</w:t>
            </w:r>
            <w:r w:rsidR="000B2D8D">
              <w:rPr>
                <w:noProof/>
                <w:webHidden/>
              </w:rPr>
              <w:fldChar w:fldCharType="end"/>
            </w:r>
          </w:hyperlink>
        </w:p>
        <w:p w14:paraId="663F0E9D" w14:textId="7A348C46" w:rsidR="000B2D8D" w:rsidRDefault="0088581A">
          <w:pPr>
            <w:pStyle w:val="Obsah2"/>
            <w:tabs>
              <w:tab w:val="right" w:pos="9680"/>
            </w:tabs>
            <w:rPr>
              <w:rFonts w:asciiTheme="minorHAnsi" w:eastAsiaTheme="minorEastAsia" w:hAnsiTheme="minorHAnsi" w:cstheme="minorBidi"/>
              <w:noProof/>
              <w:lang w:bidi="ar-SA"/>
            </w:rPr>
          </w:pPr>
          <w:hyperlink w:anchor="_Toc31825547" w:history="1">
            <w:r w:rsidR="000B2D8D" w:rsidRPr="00EC1928">
              <w:rPr>
                <w:rStyle w:val="Hypertextovodkaz"/>
                <w:rFonts w:ascii="Calibri" w:eastAsiaTheme="majorEastAsia" w:hAnsi="Calibri" w:cstheme="majorBidi"/>
                <w:noProof/>
                <w:lang w:eastAsia="en-US"/>
              </w:rPr>
              <w:t>B.5.1 Centrální řízení a dohled (Central Management)</w:t>
            </w:r>
            <w:r w:rsidR="000B2D8D">
              <w:rPr>
                <w:noProof/>
                <w:webHidden/>
              </w:rPr>
              <w:tab/>
            </w:r>
            <w:r w:rsidR="000B2D8D">
              <w:rPr>
                <w:noProof/>
                <w:webHidden/>
              </w:rPr>
              <w:fldChar w:fldCharType="begin"/>
            </w:r>
            <w:r w:rsidR="000B2D8D">
              <w:rPr>
                <w:noProof/>
                <w:webHidden/>
              </w:rPr>
              <w:instrText xml:space="preserve"> PAGEREF _Toc31825547 \h </w:instrText>
            </w:r>
            <w:r w:rsidR="000B2D8D">
              <w:rPr>
                <w:noProof/>
                <w:webHidden/>
              </w:rPr>
            </w:r>
            <w:r w:rsidR="000B2D8D">
              <w:rPr>
                <w:noProof/>
                <w:webHidden/>
              </w:rPr>
              <w:fldChar w:fldCharType="separate"/>
            </w:r>
            <w:r w:rsidR="00E12D18">
              <w:rPr>
                <w:noProof/>
                <w:webHidden/>
              </w:rPr>
              <w:t>42</w:t>
            </w:r>
            <w:r w:rsidR="000B2D8D">
              <w:rPr>
                <w:noProof/>
                <w:webHidden/>
              </w:rPr>
              <w:fldChar w:fldCharType="end"/>
            </w:r>
          </w:hyperlink>
        </w:p>
        <w:p w14:paraId="1C2089FC" w14:textId="1F192D5C" w:rsidR="000B2D8D" w:rsidRDefault="0088581A">
          <w:pPr>
            <w:pStyle w:val="Obsah2"/>
            <w:tabs>
              <w:tab w:val="right" w:pos="9680"/>
            </w:tabs>
            <w:rPr>
              <w:rFonts w:asciiTheme="minorHAnsi" w:eastAsiaTheme="minorEastAsia" w:hAnsiTheme="minorHAnsi" w:cstheme="minorBidi"/>
              <w:noProof/>
              <w:lang w:bidi="ar-SA"/>
            </w:rPr>
          </w:pPr>
          <w:hyperlink w:anchor="_Toc31825548" w:history="1">
            <w:r w:rsidR="000B2D8D" w:rsidRPr="00EC1928">
              <w:rPr>
                <w:rStyle w:val="Hypertextovodkaz"/>
                <w:rFonts w:ascii="Calibri" w:eastAsiaTheme="majorEastAsia" w:hAnsi="Calibri" w:cstheme="majorBidi"/>
                <w:noProof/>
                <w:lang w:eastAsia="en-US"/>
              </w:rPr>
              <w:t>B4.2 Odbočné a smyčkovací rozváděče</w:t>
            </w:r>
            <w:r w:rsidR="000B2D8D">
              <w:rPr>
                <w:noProof/>
                <w:webHidden/>
              </w:rPr>
              <w:tab/>
            </w:r>
            <w:r w:rsidR="000B2D8D">
              <w:rPr>
                <w:noProof/>
                <w:webHidden/>
              </w:rPr>
              <w:fldChar w:fldCharType="begin"/>
            </w:r>
            <w:r w:rsidR="000B2D8D">
              <w:rPr>
                <w:noProof/>
                <w:webHidden/>
              </w:rPr>
              <w:instrText xml:space="preserve"> PAGEREF _Toc31825548 \h </w:instrText>
            </w:r>
            <w:r w:rsidR="000B2D8D">
              <w:rPr>
                <w:noProof/>
                <w:webHidden/>
              </w:rPr>
            </w:r>
            <w:r w:rsidR="000B2D8D">
              <w:rPr>
                <w:noProof/>
                <w:webHidden/>
              </w:rPr>
              <w:fldChar w:fldCharType="separate"/>
            </w:r>
            <w:r w:rsidR="00E12D18">
              <w:rPr>
                <w:noProof/>
                <w:webHidden/>
              </w:rPr>
              <w:t>44</w:t>
            </w:r>
            <w:r w:rsidR="000B2D8D">
              <w:rPr>
                <w:noProof/>
                <w:webHidden/>
              </w:rPr>
              <w:fldChar w:fldCharType="end"/>
            </w:r>
          </w:hyperlink>
        </w:p>
        <w:p w14:paraId="275A4012" w14:textId="7A0D9DDD" w:rsidR="000B2D8D" w:rsidRDefault="0088581A">
          <w:pPr>
            <w:pStyle w:val="Obsah1"/>
            <w:tabs>
              <w:tab w:val="right" w:pos="9680"/>
            </w:tabs>
            <w:rPr>
              <w:rFonts w:asciiTheme="minorHAnsi" w:eastAsiaTheme="minorEastAsia" w:hAnsiTheme="minorHAnsi" w:cstheme="minorBidi"/>
              <w:noProof/>
              <w:lang w:bidi="ar-SA"/>
            </w:rPr>
          </w:pPr>
          <w:hyperlink w:anchor="_Toc31825549" w:history="1">
            <w:r w:rsidR="000B2D8D" w:rsidRPr="00EC1928">
              <w:rPr>
                <w:rStyle w:val="Hypertextovodkaz"/>
                <w:rFonts w:ascii="Calibri" w:eastAsiaTheme="majorEastAsia" w:hAnsi="Calibri" w:cstheme="majorBidi"/>
                <w:noProof/>
                <w:lang w:eastAsia="en-US"/>
              </w:rPr>
              <w:t>Přílohy</w:t>
            </w:r>
            <w:r w:rsidR="000B2D8D">
              <w:rPr>
                <w:noProof/>
                <w:webHidden/>
              </w:rPr>
              <w:tab/>
            </w:r>
            <w:r w:rsidR="000B2D8D">
              <w:rPr>
                <w:noProof/>
                <w:webHidden/>
              </w:rPr>
              <w:fldChar w:fldCharType="begin"/>
            </w:r>
            <w:r w:rsidR="000B2D8D">
              <w:rPr>
                <w:noProof/>
                <w:webHidden/>
              </w:rPr>
              <w:instrText xml:space="preserve"> PAGEREF _Toc31825549 \h </w:instrText>
            </w:r>
            <w:r w:rsidR="000B2D8D">
              <w:rPr>
                <w:noProof/>
                <w:webHidden/>
              </w:rPr>
            </w:r>
            <w:r w:rsidR="000B2D8D">
              <w:rPr>
                <w:noProof/>
                <w:webHidden/>
              </w:rPr>
              <w:fldChar w:fldCharType="separate"/>
            </w:r>
            <w:r w:rsidR="00E12D18">
              <w:rPr>
                <w:noProof/>
                <w:webHidden/>
              </w:rPr>
              <w:t>45</w:t>
            </w:r>
            <w:r w:rsidR="000B2D8D">
              <w:rPr>
                <w:noProof/>
                <w:webHidden/>
              </w:rPr>
              <w:fldChar w:fldCharType="end"/>
            </w:r>
          </w:hyperlink>
        </w:p>
        <w:p w14:paraId="6A0F3A97" w14:textId="58EF7095" w:rsidR="00054621" w:rsidRPr="00C85A87" w:rsidRDefault="004B23AC">
          <w:pPr>
            <w:rPr>
              <w:rFonts w:ascii="Calibri" w:hAnsi="Calibri"/>
            </w:rPr>
          </w:pPr>
          <w:r w:rsidRPr="00C85A87">
            <w:rPr>
              <w:rFonts w:ascii="Calibri" w:hAnsi="Calibri"/>
            </w:rPr>
            <w:fldChar w:fldCharType="end"/>
          </w:r>
        </w:p>
      </w:sdtContent>
    </w:sdt>
    <w:p w14:paraId="65479815" w14:textId="77777777" w:rsidR="00C85A87" w:rsidRDefault="00C85A87">
      <w:pPr>
        <w:rPr>
          <w:rFonts w:ascii="Calibri" w:eastAsiaTheme="majorEastAsia" w:hAnsi="Calibri" w:cstheme="majorBidi"/>
          <w:color w:val="365F91" w:themeColor="accent1" w:themeShade="BF"/>
          <w:sz w:val="32"/>
          <w:szCs w:val="32"/>
          <w:lang w:eastAsia="en-US" w:bidi="ar-SA"/>
        </w:rPr>
      </w:pPr>
      <w:r>
        <w:rPr>
          <w:rFonts w:ascii="Calibri" w:eastAsiaTheme="majorEastAsia" w:hAnsi="Calibri" w:cstheme="majorBidi"/>
          <w:b/>
          <w:bCs/>
          <w:color w:val="365F91" w:themeColor="accent1" w:themeShade="BF"/>
          <w:sz w:val="32"/>
          <w:szCs w:val="32"/>
          <w:lang w:eastAsia="en-US" w:bidi="ar-SA"/>
        </w:rPr>
        <w:br w:type="page"/>
      </w:r>
    </w:p>
    <w:p w14:paraId="06A246AF" w14:textId="77777777" w:rsidR="00054621" w:rsidRPr="00C85A87" w:rsidRDefault="0080291C" w:rsidP="004B23AC">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2" w:name="_Toc31825502"/>
      <w:r w:rsidRPr="00C85A87">
        <w:rPr>
          <w:rFonts w:ascii="Calibri" w:eastAsiaTheme="majorEastAsia" w:hAnsi="Calibri" w:cstheme="majorBidi"/>
          <w:b w:val="0"/>
          <w:bCs w:val="0"/>
          <w:color w:val="365F91" w:themeColor="accent1" w:themeShade="BF"/>
          <w:sz w:val="32"/>
          <w:szCs w:val="32"/>
          <w:lang w:eastAsia="en-US" w:bidi="ar-SA"/>
        </w:rPr>
        <w:lastRenderedPageBreak/>
        <w:t>A</w:t>
      </w:r>
      <w:r w:rsidR="004B23AC" w:rsidRPr="00C85A87">
        <w:rPr>
          <w:rFonts w:ascii="Calibri" w:eastAsiaTheme="majorEastAsia" w:hAnsi="Calibri" w:cstheme="majorBidi"/>
          <w:b w:val="0"/>
          <w:bCs w:val="0"/>
          <w:color w:val="365F91" w:themeColor="accent1" w:themeShade="BF"/>
          <w:sz w:val="32"/>
          <w:szCs w:val="32"/>
          <w:lang w:eastAsia="en-US" w:bidi="ar-SA"/>
        </w:rPr>
        <w:t xml:space="preserve"> Standardy činnosti VO</w:t>
      </w:r>
      <w:bookmarkEnd w:id="2"/>
    </w:p>
    <w:p w14:paraId="1A7E4E04" w14:textId="77777777" w:rsidR="00054621" w:rsidRPr="00C85A87" w:rsidRDefault="004B23AC" w:rsidP="004B23AC">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3" w:name="_Toc31825503"/>
      <w:r w:rsidRPr="00C85A87">
        <w:rPr>
          <w:rFonts w:ascii="Calibri" w:eastAsiaTheme="majorEastAsia" w:hAnsi="Calibri" w:cstheme="majorBidi"/>
          <w:b w:val="0"/>
          <w:bCs w:val="0"/>
          <w:color w:val="365F91" w:themeColor="accent1" w:themeShade="BF"/>
          <w:sz w:val="32"/>
          <w:szCs w:val="32"/>
          <w:lang w:eastAsia="en-US" w:bidi="ar-SA"/>
        </w:rPr>
        <w:t xml:space="preserve">A1. </w:t>
      </w:r>
      <w:bookmarkStart w:id="4" w:name="_Toc23805396"/>
      <w:r w:rsidRPr="00C85A87">
        <w:rPr>
          <w:rFonts w:ascii="Calibri" w:eastAsiaTheme="majorEastAsia" w:hAnsi="Calibri" w:cstheme="majorBidi"/>
          <w:b w:val="0"/>
          <w:bCs w:val="0"/>
          <w:color w:val="365F91" w:themeColor="accent1" w:themeShade="BF"/>
          <w:sz w:val="32"/>
          <w:szCs w:val="32"/>
          <w:lang w:eastAsia="en-US" w:bidi="ar-SA"/>
        </w:rPr>
        <w:t>P</w:t>
      </w:r>
      <w:bookmarkEnd w:id="4"/>
      <w:r w:rsidRPr="00C85A87">
        <w:rPr>
          <w:rFonts w:ascii="Calibri" w:eastAsiaTheme="majorEastAsia" w:hAnsi="Calibri" w:cstheme="majorBidi"/>
          <w:b w:val="0"/>
          <w:bCs w:val="0"/>
          <w:color w:val="365F91" w:themeColor="accent1" w:themeShade="BF"/>
          <w:sz w:val="32"/>
          <w:szCs w:val="32"/>
          <w:lang w:eastAsia="en-US" w:bidi="ar-SA"/>
        </w:rPr>
        <w:t>rávní předpisy a technické normy</w:t>
      </w:r>
      <w:bookmarkEnd w:id="3"/>
    </w:p>
    <w:p w14:paraId="7A83A9E5" w14:textId="77777777" w:rsidR="00054621" w:rsidRPr="00C85A87" w:rsidRDefault="00054621">
      <w:pPr>
        <w:pStyle w:val="Nadpis1"/>
        <w:ind w:left="432"/>
        <w:rPr>
          <w:rFonts w:ascii="Calibri" w:hAnsi="Calibri"/>
        </w:rPr>
      </w:pPr>
    </w:p>
    <w:p w14:paraId="2819AA1B" w14:textId="77777777" w:rsidR="00054621" w:rsidRPr="00C85A87" w:rsidRDefault="004B23AC" w:rsidP="00C85A87">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5" w:name="_Toc31825504"/>
      <w:r w:rsidRPr="00C85A87">
        <w:rPr>
          <w:rFonts w:ascii="Calibri" w:eastAsiaTheme="majorEastAsia" w:hAnsi="Calibri" w:cstheme="majorBidi"/>
          <w:b w:val="0"/>
          <w:bCs w:val="0"/>
          <w:i w:val="0"/>
          <w:color w:val="365F91" w:themeColor="accent1" w:themeShade="BF"/>
          <w:sz w:val="26"/>
          <w:szCs w:val="26"/>
          <w:lang w:eastAsia="en-US" w:bidi="ar-SA"/>
        </w:rPr>
        <w:t>A1.1 Přehled zákonů, vyhlášek a technických norem</w:t>
      </w:r>
      <w:bookmarkEnd w:id="5"/>
    </w:p>
    <w:p w14:paraId="7B9FA7A5"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ISO 3864-1 (01 8010) Bezpečnostní barvy a bezpečnostní značky. </w:t>
      </w:r>
    </w:p>
    <w:p w14:paraId="36EF5CFA" w14:textId="77777777" w:rsidR="00747A37" w:rsidRDefault="00747A37" w:rsidP="00747A37">
      <w:pPr>
        <w:pStyle w:val="Zkladntext"/>
        <w:numPr>
          <w:ilvl w:val="0"/>
          <w:numId w:val="10"/>
        </w:numPr>
        <w:rPr>
          <w:rFonts w:ascii="Calibri" w:hAnsi="Calibri"/>
        </w:rPr>
      </w:pPr>
      <w:r>
        <w:rPr>
          <w:rFonts w:ascii="Calibri" w:hAnsi="Calibri"/>
        </w:rPr>
        <w:t>ČSN EN 12 464-2 Světlo a osvětlení – Osvětlení pracovních prostorů – Část 2: Venkovní pracovní prostory</w:t>
      </w:r>
    </w:p>
    <w:p w14:paraId="17CEBC5D"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ISO 9223 Koroze kovů a slitin. Korozní agresivita atmosfér. </w:t>
      </w:r>
    </w:p>
    <w:p w14:paraId="711CF195"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ISO 12944-5 (03 8241) Nátěrové hmoty – Protikorozní ochrana ocelových konstrukcí ochrannými nátěrovými systémy – Část 5: Ochranné systémy. </w:t>
      </w:r>
    </w:p>
    <w:p w14:paraId="7E6CCB00" w14:textId="77777777" w:rsidR="00054621" w:rsidRPr="00C85A87" w:rsidRDefault="004B23AC">
      <w:pPr>
        <w:pStyle w:val="Zkladntext"/>
        <w:numPr>
          <w:ilvl w:val="0"/>
          <w:numId w:val="10"/>
        </w:numPr>
        <w:rPr>
          <w:rFonts w:ascii="Calibri" w:hAnsi="Calibri"/>
        </w:rPr>
      </w:pPr>
      <w:r w:rsidRPr="00C85A87">
        <w:rPr>
          <w:rFonts w:ascii="Calibri" w:hAnsi="Calibri"/>
        </w:rPr>
        <w:t>ČSN ISO 2063 (03 8734) Žárové stříkání – Kovové a jiné anorganické povlaky –</w:t>
      </w:r>
      <w:r w:rsidR="00747A37">
        <w:rPr>
          <w:rFonts w:ascii="Calibri" w:hAnsi="Calibri"/>
        </w:rPr>
        <w:t xml:space="preserve"> z</w:t>
      </w:r>
      <w:r w:rsidRPr="00C85A87">
        <w:rPr>
          <w:rFonts w:ascii="Calibri" w:hAnsi="Calibri"/>
        </w:rPr>
        <w:t xml:space="preserve">inek, hliník a jejich slitiny. </w:t>
      </w:r>
    </w:p>
    <w:p w14:paraId="2EB4B22B"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60529 (33 0330) Stupně ochrany krytem (krytí – IP kód) ČSN EN 61140 ed. 2 (33 0500) Ochrana před úrazem elektrickým proudem – Společná hlediska pro instalaci a zařízení. </w:t>
      </w:r>
    </w:p>
    <w:p w14:paraId="6523D623"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1500 Elektrotechnické předpisy. Revize elektrických zařízení. </w:t>
      </w:r>
    </w:p>
    <w:p w14:paraId="2ADAF799"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2000-1 ed. 2 Elektrické instalace budov – Část 1: Rozsah platnosti, účel a základní hlediska. </w:t>
      </w:r>
    </w:p>
    <w:p w14:paraId="2D597E3A"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2000-5-51 ed.2 Elektrotechnické předpisy. Elektrická zařízeni – Část 3: Stanovení </w:t>
      </w:r>
    </w:p>
    <w:p w14:paraId="5D4C4226"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2000-4-41 Elektrotechnické předpisy. Elektrická zařízeni – Část 4:Bezpečnost. Kapitola 41: Ochrana před úrazem elektrickým proudem. </w:t>
      </w:r>
    </w:p>
    <w:p w14:paraId="519285CB"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2000-4-42 Elektrotechnické předpisy. Elektrická zařízeni – Část 4:Bezpečnost. Kapitola 42: ochrana před účinky tepla. </w:t>
      </w:r>
    </w:p>
    <w:p w14:paraId="7D239C5A"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2000-4-43 ed. 2 Elektrické instalace budov – Část 4: Bezpečnost. Kapitola 43: Ochrana proti nadproudům. </w:t>
      </w:r>
    </w:p>
    <w:p w14:paraId="5A322034"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2000-4-442 ed. 2 Elektrotechnické předpisy. Elektrická zařízeni – Část 4: Výběr Bezpečnost. Kapitola 44: Ochrana proti přepětí – Oddíl 442: Ochrana zařízení nn při zemních poruchách v síti vn. </w:t>
      </w:r>
    </w:p>
    <w:p w14:paraId="500A604D"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2000-4-443 ed. 2 Elektrotechnické předpisy. Elektrická zařízeni – Část 4:Bezpečnost. Kapitola 44: Ochrana před přepětím – Oddíl 443: Ochrana před atmosférickým nebo spínacím přepětím. </w:t>
      </w:r>
    </w:p>
    <w:p w14:paraId="391D5C04"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2000-4-45 Elektrotechnické předpisy. Elektrická zařízeni – Část 4:Bezpečnost. Kapitola 45:Ochrana před podpětím. </w:t>
      </w:r>
    </w:p>
    <w:p w14:paraId="365FCA77"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2000-4-46 ed. 2 Elektrotechnické předpisy. Elektrická zařízeni – Část 4:Bezpečnost. Kapitola 46: Odpojování a spínání. </w:t>
      </w:r>
    </w:p>
    <w:p w14:paraId="13E6F5E0" w14:textId="77777777" w:rsidR="00054621" w:rsidRPr="00C85A87" w:rsidRDefault="004B23AC">
      <w:pPr>
        <w:pStyle w:val="Zkladntext"/>
        <w:numPr>
          <w:ilvl w:val="0"/>
          <w:numId w:val="10"/>
        </w:numPr>
        <w:rPr>
          <w:rFonts w:ascii="Calibri" w:hAnsi="Calibri"/>
        </w:rPr>
      </w:pPr>
      <w:r w:rsidRPr="00C85A87">
        <w:rPr>
          <w:rFonts w:ascii="Calibri" w:hAnsi="Calibri"/>
        </w:rPr>
        <w:lastRenderedPageBreak/>
        <w:t xml:space="preserve">ČSN 33 2000-4-47 Elektrotechnické předpisy. Elektrická zařízeni – Část 4:Bezpečnost. Kapitola 47: Použití ochranných opatření pro zajištění bezpečnosti – Oddíl 470: Všeobecně –Oddíl 471: Opatření k zajištění ochrany před úrazem elektrickým proudem. </w:t>
      </w:r>
    </w:p>
    <w:p w14:paraId="1E734029"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2000-4-473 Elektrotechnické předpisy. Elektrická zařízeni – Část 4:Bezpečnost. Kapitola 47: Použití ochranných opatření pro zajištění bezpečnosti – Oddíl 473: Opatření k ochraně proti nadproudům. </w:t>
      </w:r>
    </w:p>
    <w:p w14:paraId="467117B2"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2000-7-729 Elektrotechnické předpisy. Elektrická zařízeni – Část 4:Bezpečnost. Kapitola 48: Výběr ochranných opatření podle vnějších vlivů. Oddíl 481: Výběr opatření na ochranu před úrazem elektrickým proudem podle vnějších vlivů. </w:t>
      </w:r>
    </w:p>
    <w:p w14:paraId="7BA6E758"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2000-5-51 ed.3 Elektrotechnické předpisy. Elektrická zařízeni – Část 5: Výběr a stavba elektrických zařízení. Kapitola 51: Všeobecné předpisy. </w:t>
      </w:r>
    </w:p>
    <w:p w14:paraId="4D061972"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2000-5-52 ed. 2 Elektrotechnické předpisy. Elektrická zařízeni – Část 5: Výběr a stavba elektrických zařízení. Kapitola 52: Výběr soustav a stavba vedení. </w:t>
      </w:r>
    </w:p>
    <w:p w14:paraId="7E0B1BA1"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2000-5-523 ed.2 Elektrotechnické předpisy. Elektrická zařízeni – Část 5:Výběr a stavba elektrických zařízení. Oddíl 523: Dovolené proudy v elektrických obvodech. </w:t>
      </w:r>
    </w:p>
    <w:p w14:paraId="0B2FDAF0"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2000-5-53 Elektrotechnické předpisy. Elektrická zařízeni – Část 5: Výběr a stavba elektrických zařízení. Kapitola 53: Spínací a řídící přístroje </w:t>
      </w:r>
    </w:p>
    <w:p w14:paraId="45EEEEF2"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2000-5-537 Elektrotechnické předpisy. Elektrická zařízeni – Část 5: Výběr a stavba elektrických zařízení. Kapitola 53: Spínací a řídící přístroje Oddíl 537: Přístroje pro odpojování a spínání. Elektrotechnické předpisy. Elektrická zařízeni – Část 5: Výběr a stavba elektrických zařízení. Kapitola 54: Uzemnění a ochranné vodiče. </w:t>
      </w:r>
    </w:p>
    <w:p w14:paraId="7A5197DF"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2000-5-551 ed. 2 Elektrotechnické předpisy. Elektrická zařízeni – Část 5: Výběr a stavba elektrických zařízení. Kapitola 55: Ostatní zařízení - Oddíl 551: Nízkonapěťová zdrojová zařízení. </w:t>
      </w:r>
    </w:p>
    <w:p w14:paraId="273C3DAD"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2000-5-56 ed. 2 Elektrotechnické předpisy. Elektrická zařízeni – Část 5: Výběr a stavba elektrických zařízení. Kapitola 56: Napájení zařízení v případě nouze. </w:t>
      </w:r>
    </w:p>
    <w:p w14:paraId="4D16CC78"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2000-6-61 ed. 2 Elektrické instalace budov – Část 6-61: Revize – výchozí revize. </w:t>
      </w:r>
    </w:p>
    <w:p w14:paraId="7EAF0164"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2000-7-714 ed. 2 Elektrotechnické předpisy. Elektrická zařízeni – Část 7:Zařízení jednoúčelová a ve zvláštních objektech - Oddíl 714: Zařízení pro venkovní osvětlení. </w:t>
      </w:r>
    </w:p>
    <w:p w14:paraId="1AD54574"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33 3320 ed. 2 Elektrotechnické předpisy. Elektrické přípojky. </w:t>
      </w:r>
    </w:p>
    <w:p w14:paraId="02D62AD1"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50110-1 ed. 2 (34 3100) Obsluha a práce na elektrických zařízeních. </w:t>
      </w:r>
    </w:p>
    <w:p w14:paraId="6D3545D3"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40 Osvětlovací stožáry. </w:t>
      </w:r>
    </w:p>
    <w:p w14:paraId="2FC4AECF"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50274 (35 7108) Rozváděče nn – Ochrana před úrazem elektrickým proudem – Ochrana pře neúmyslným přímým dotykem nebezpečných živých částí. </w:t>
      </w:r>
    </w:p>
    <w:p w14:paraId="27730F0C"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35 9754 Závěry a klíče pro zajišťování hlavních domovních skříní a rozpojovacích jistících skříní a rozvodných zařízení nn, umísťovaných v prostředí venkovním. </w:t>
      </w:r>
    </w:p>
    <w:p w14:paraId="0414FCA8"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13 201-1,2,3,4,5 (36 0455) Osvětlení pozemních komunikací. Část 1 až 5. </w:t>
      </w:r>
    </w:p>
    <w:p w14:paraId="342D5C79" w14:textId="6D5E80F6" w:rsidR="00054621" w:rsidRPr="00C85A87" w:rsidRDefault="004B23AC">
      <w:pPr>
        <w:pStyle w:val="Zkladntext"/>
        <w:numPr>
          <w:ilvl w:val="0"/>
          <w:numId w:val="10"/>
        </w:numPr>
        <w:rPr>
          <w:rFonts w:ascii="Calibri" w:hAnsi="Calibri"/>
        </w:rPr>
      </w:pPr>
      <w:r w:rsidRPr="00C85A87">
        <w:rPr>
          <w:rFonts w:ascii="Calibri" w:hAnsi="Calibri"/>
        </w:rPr>
        <w:lastRenderedPageBreak/>
        <w:t>ČSN EN 60598-2-3 ed. 2 (36 0600) Svítidla – Část 2-3: Zvláštní požadavky –</w:t>
      </w:r>
      <w:r w:rsidR="00564AE5">
        <w:rPr>
          <w:rFonts w:ascii="Calibri" w:hAnsi="Calibri"/>
        </w:rPr>
        <w:t xml:space="preserve"> </w:t>
      </w:r>
      <w:r w:rsidRPr="00C85A87">
        <w:rPr>
          <w:rFonts w:ascii="Calibri" w:hAnsi="Calibri"/>
        </w:rPr>
        <w:t xml:space="preserve">Svítidla pro osvětlení pozemních komunikací. </w:t>
      </w:r>
    </w:p>
    <w:p w14:paraId="4B416493"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40-1 (73 2090) Osvětlovací stožáry. Část 1: Termíny a definice. </w:t>
      </w:r>
    </w:p>
    <w:p w14:paraId="26BC3458"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40-2 (73 2092) Osvětlovací stožáry. Část 2: Obecné požadavky a rozměry. </w:t>
      </w:r>
    </w:p>
    <w:p w14:paraId="1D30DEC0"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40-3-1 (73 2093) Osvětlovací stožáry. Část 3-1: Návrh a ověření-Charakteristická zatížení. </w:t>
      </w:r>
    </w:p>
    <w:p w14:paraId="76DE29DD"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40-5 (73 2095) Osvětlovací stožáry. Část 5: Požadavky na ocelové osvětlovací stožáry. </w:t>
      </w:r>
    </w:p>
    <w:p w14:paraId="43F8F361"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73 6005 Prostorové uspořádání sítí technického vybavení. </w:t>
      </w:r>
    </w:p>
    <w:p w14:paraId="409D9FE3"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73 6006 Výstražné folie k identifikaci podzemních vedení technického vybavení. </w:t>
      </w:r>
    </w:p>
    <w:p w14:paraId="7A0BA486"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73 6100-1 (736100) Názvosloví pozemních komunikací - Část 1: Základní názvosloví </w:t>
      </w:r>
    </w:p>
    <w:p w14:paraId="2BB39973"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73 6100-2 (736100) Názvosloví pozemních komunikací - Část 2: Projektování pozemních komunikací </w:t>
      </w:r>
    </w:p>
    <w:p w14:paraId="2412927E"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73 6102 Projektování křižovatek a silničních komunikací. </w:t>
      </w:r>
    </w:p>
    <w:p w14:paraId="778AAAB6"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73 6110 Projektování místních komunikací. </w:t>
      </w:r>
    </w:p>
    <w:p w14:paraId="1DC3F823"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73 6201 Projektování mostních objektů. </w:t>
      </w:r>
    </w:p>
    <w:p w14:paraId="02131F79" w14:textId="77777777" w:rsidR="00054621" w:rsidRPr="00C85A87" w:rsidRDefault="004B23AC">
      <w:pPr>
        <w:pStyle w:val="Zkladntext"/>
        <w:numPr>
          <w:ilvl w:val="0"/>
          <w:numId w:val="10"/>
        </w:numPr>
        <w:rPr>
          <w:rFonts w:ascii="Calibri" w:hAnsi="Calibri"/>
        </w:rPr>
      </w:pPr>
      <w:r w:rsidRPr="00C85A87">
        <w:rPr>
          <w:rFonts w:ascii="Calibri" w:hAnsi="Calibri"/>
        </w:rPr>
        <w:t xml:space="preserve">ČSN EN 62305 ed. 2 Ochrana před bleskem </w:t>
      </w:r>
    </w:p>
    <w:p w14:paraId="32AB26BF" w14:textId="77777777" w:rsidR="004B23AC" w:rsidRPr="00C85A87" w:rsidRDefault="004B23AC">
      <w:pPr>
        <w:pStyle w:val="Zkladntext"/>
        <w:numPr>
          <w:ilvl w:val="0"/>
          <w:numId w:val="10"/>
        </w:numPr>
        <w:rPr>
          <w:rFonts w:ascii="Calibri" w:hAnsi="Calibri"/>
        </w:rPr>
      </w:pPr>
      <w:r w:rsidRPr="00C85A87">
        <w:rPr>
          <w:rFonts w:ascii="Calibri" w:hAnsi="Calibri"/>
        </w:rPr>
        <w:t>ČSN 73 7507 Projektování tunelů pozemních komunikací.</w:t>
      </w:r>
    </w:p>
    <w:p w14:paraId="6AFA334B" w14:textId="77777777" w:rsidR="00054621" w:rsidRPr="00C85A87" w:rsidRDefault="004B23AC" w:rsidP="004B23AC">
      <w:pPr>
        <w:pStyle w:val="Zkladntext"/>
        <w:ind w:left="720"/>
        <w:rPr>
          <w:rFonts w:ascii="Calibri" w:hAnsi="Calibri"/>
        </w:rPr>
      </w:pPr>
      <w:r w:rsidRPr="00C85A87">
        <w:rPr>
          <w:rFonts w:ascii="Calibri" w:hAnsi="Calibri"/>
        </w:rPr>
        <w:t xml:space="preserve"> </w:t>
      </w:r>
    </w:p>
    <w:p w14:paraId="1B8EC726" w14:textId="77777777" w:rsidR="00054621" w:rsidRPr="00C85A87" w:rsidRDefault="00EA43F1" w:rsidP="00EA43F1">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6" w:name="_Toc31825505"/>
      <w:r w:rsidRPr="00C85A87">
        <w:rPr>
          <w:rFonts w:ascii="Calibri" w:eastAsiaTheme="majorEastAsia" w:hAnsi="Calibri" w:cstheme="majorBidi"/>
          <w:b w:val="0"/>
          <w:bCs w:val="0"/>
          <w:i w:val="0"/>
          <w:color w:val="365F91" w:themeColor="accent1" w:themeShade="BF"/>
          <w:sz w:val="26"/>
          <w:szCs w:val="26"/>
          <w:lang w:eastAsia="en-US" w:bidi="ar-SA"/>
        </w:rPr>
        <w:t>A</w:t>
      </w:r>
      <w:r w:rsidR="004B23AC" w:rsidRPr="00C85A87">
        <w:rPr>
          <w:rFonts w:ascii="Calibri" w:eastAsiaTheme="majorEastAsia" w:hAnsi="Calibri" w:cstheme="majorBidi"/>
          <w:b w:val="0"/>
          <w:bCs w:val="0"/>
          <w:i w:val="0"/>
          <w:color w:val="365F91" w:themeColor="accent1" w:themeShade="BF"/>
          <w:sz w:val="26"/>
          <w:szCs w:val="26"/>
          <w:lang w:eastAsia="en-US" w:bidi="ar-SA"/>
        </w:rPr>
        <w:t>1.2 Právní předpisy – ve znění pozdějších předpisů</w:t>
      </w:r>
      <w:bookmarkEnd w:id="6"/>
    </w:p>
    <w:p w14:paraId="4F7ABCDE" w14:textId="77777777" w:rsidR="00054621" w:rsidRPr="00C85A87" w:rsidRDefault="004B23AC">
      <w:pPr>
        <w:pStyle w:val="Zkladntext"/>
        <w:numPr>
          <w:ilvl w:val="0"/>
          <w:numId w:val="9"/>
        </w:numPr>
        <w:rPr>
          <w:rFonts w:ascii="Calibri" w:hAnsi="Calibri"/>
        </w:rPr>
      </w:pPr>
      <w:r w:rsidRPr="00C85A87">
        <w:rPr>
          <w:rFonts w:ascii="Calibri" w:hAnsi="Calibri"/>
        </w:rPr>
        <w:t xml:space="preserve">Vyhláška 50 /1978 Sb., o odborné způsobilosti v elektrotechnice, </w:t>
      </w:r>
    </w:p>
    <w:p w14:paraId="32AC761A" w14:textId="77777777" w:rsidR="00747A37" w:rsidRDefault="00747A37" w:rsidP="00747A37">
      <w:pPr>
        <w:pStyle w:val="Zkladntext"/>
        <w:numPr>
          <w:ilvl w:val="0"/>
          <w:numId w:val="9"/>
        </w:numPr>
        <w:rPr>
          <w:rFonts w:ascii="Calibri" w:hAnsi="Calibri"/>
        </w:rPr>
      </w:pPr>
      <w:r>
        <w:rPr>
          <w:rFonts w:ascii="Calibri" w:hAnsi="Calibri"/>
        </w:rPr>
        <w:t>zákon č. 406/2000 Sb. – zákon o hospodaření energií</w:t>
      </w:r>
    </w:p>
    <w:p w14:paraId="1D3B9B0A" w14:textId="77777777" w:rsidR="00054621" w:rsidRPr="00C85A87" w:rsidRDefault="004B23AC">
      <w:pPr>
        <w:pStyle w:val="Zkladntext"/>
        <w:numPr>
          <w:ilvl w:val="0"/>
          <w:numId w:val="9"/>
        </w:numPr>
        <w:rPr>
          <w:rFonts w:ascii="Calibri" w:hAnsi="Calibri"/>
        </w:rPr>
      </w:pPr>
      <w:r w:rsidRPr="00C85A87">
        <w:rPr>
          <w:rFonts w:ascii="Calibri" w:hAnsi="Calibri"/>
        </w:rPr>
        <w:t xml:space="preserve">zákon č. 128/2000 Sb., o obcích v úplném znění </w:t>
      </w:r>
    </w:p>
    <w:p w14:paraId="12B78F13" w14:textId="77777777" w:rsidR="00054621" w:rsidRPr="00C85A87" w:rsidRDefault="004B23AC">
      <w:pPr>
        <w:pStyle w:val="Zkladntext"/>
        <w:numPr>
          <w:ilvl w:val="0"/>
          <w:numId w:val="9"/>
        </w:numPr>
        <w:rPr>
          <w:rFonts w:ascii="Calibri" w:hAnsi="Calibri"/>
        </w:rPr>
      </w:pPr>
      <w:r w:rsidRPr="00C85A87">
        <w:rPr>
          <w:rFonts w:ascii="Calibri" w:hAnsi="Calibri"/>
        </w:rPr>
        <w:t xml:space="preserve">zákon č. 458/2000 Sb., o podmínkách podnikání a o výkonu státní správy v energetických odvětvích a o státní energetické inspekci. </w:t>
      </w:r>
    </w:p>
    <w:p w14:paraId="26F88779" w14:textId="77777777" w:rsidR="00054621" w:rsidRPr="00C85A87" w:rsidRDefault="004B23AC">
      <w:pPr>
        <w:pStyle w:val="Zkladntext"/>
        <w:numPr>
          <w:ilvl w:val="0"/>
          <w:numId w:val="9"/>
        </w:numPr>
        <w:rPr>
          <w:rFonts w:ascii="Calibri" w:hAnsi="Calibri"/>
        </w:rPr>
      </w:pPr>
      <w:r w:rsidRPr="00C85A87">
        <w:rPr>
          <w:rFonts w:ascii="Calibri" w:hAnsi="Calibri"/>
        </w:rPr>
        <w:t xml:space="preserve">zákon č. 318/2012 Sb., o hospodaření energií </w:t>
      </w:r>
    </w:p>
    <w:p w14:paraId="2771EFF2" w14:textId="77777777" w:rsidR="00054621" w:rsidRPr="00C85A87" w:rsidRDefault="004B23AC">
      <w:pPr>
        <w:pStyle w:val="Zkladntext"/>
        <w:numPr>
          <w:ilvl w:val="0"/>
          <w:numId w:val="9"/>
        </w:numPr>
        <w:rPr>
          <w:rFonts w:ascii="Calibri" w:hAnsi="Calibri"/>
        </w:rPr>
      </w:pPr>
      <w:r w:rsidRPr="00C85A87">
        <w:rPr>
          <w:rFonts w:ascii="Calibri" w:hAnsi="Calibri"/>
        </w:rPr>
        <w:t>zákon č. 90/2016 Sb., o technických požadavcích na výrobky navazuje na zák. č.22/1997 Sb</w:t>
      </w:r>
      <w:r w:rsidR="00EA43F1" w:rsidRPr="00C85A87">
        <w:rPr>
          <w:rFonts w:ascii="Calibri" w:hAnsi="Calibri"/>
        </w:rPr>
        <w:t>.</w:t>
      </w:r>
      <w:r w:rsidRPr="00C85A87">
        <w:rPr>
          <w:rFonts w:ascii="Calibri" w:hAnsi="Calibri"/>
        </w:rPr>
        <w:t>,</w:t>
      </w:r>
      <w:r w:rsidR="00EA43F1" w:rsidRPr="00C85A87">
        <w:rPr>
          <w:rFonts w:ascii="Calibri" w:hAnsi="Calibri"/>
        </w:rPr>
        <w:t xml:space="preserve"> </w:t>
      </w:r>
      <w:r w:rsidRPr="00C85A87">
        <w:rPr>
          <w:rFonts w:ascii="Calibri" w:hAnsi="Calibri"/>
        </w:rPr>
        <w:t>a o změně a doplnění některých zákonů 71/2000 Sb., 102/2000 Sb</w:t>
      </w:r>
      <w:r w:rsidR="00EA43F1" w:rsidRPr="00C85A87">
        <w:rPr>
          <w:rFonts w:ascii="Calibri" w:hAnsi="Calibri"/>
        </w:rPr>
        <w:t>., 205/2002 Sb., 208/ 2002 část</w:t>
      </w:r>
      <w:r w:rsidRPr="00C85A87">
        <w:rPr>
          <w:rFonts w:ascii="Calibri" w:hAnsi="Calibri"/>
        </w:rPr>
        <w:t>.</w:t>
      </w:r>
      <w:r w:rsidR="00EA43F1" w:rsidRPr="00C85A87">
        <w:rPr>
          <w:rFonts w:ascii="Calibri" w:hAnsi="Calibri"/>
        </w:rPr>
        <w:t xml:space="preserve"> </w:t>
      </w:r>
      <w:r w:rsidRPr="00C85A87">
        <w:rPr>
          <w:rFonts w:ascii="Calibri" w:hAnsi="Calibri"/>
        </w:rPr>
        <w:t xml:space="preserve">Aktualizované znění předpisu, jak vyplývá ze změn provedených předpisem 64/2014 Sb. s účinností od 1. května 2014 nařízení vlády č. 168/1997 Sb., Aktualizované znění předpisu, jak vyplývá ze změn provedených předpisem 251/2003 Sb. s účinností od 6. srpna 2003 kterým se stanoví technické požadavky na el.zařízení nízkého napětí 281/2000 Sb., 281/200 část. </w:t>
      </w:r>
    </w:p>
    <w:p w14:paraId="590ED939" w14:textId="77777777" w:rsidR="00054621" w:rsidRPr="00C85A87" w:rsidRDefault="004B23AC">
      <w:pPr>
        <w:pStyle w:val="Zkladntext"/>
        <w:numPr>
          <w:ilvl w:val="0"/>
          <w:numId w:val="9"/>
        </w:numPr>
        <w:rPr>
          <w:rFonts w:ascii="Calibri" w:hAnsi="Calibri"/>
        </w:rPr>
      </w:pPr>
      <w:r w:rsidRPr="00C85A87">
        <w:rPr>
          <w:rFonts w:ascii="Calibri" w:hAnsi="Calibri"/>
        </w:rPr>
        <w:t xml:space="preserve">nařízení vlády č. 179/1997 Sb., kterým se stanoví grafická podoba české značky shody, její provedení a umístění na výrobku, změna 585/2002 Sb. </w:t>
      </w:r>
    </w:p>
    <w:p w14:paraId="29B05665" w14:textId="77777777" w:rsidR="00054621" w:rsidRPr="00C85A87" w:rsidRDefault="004B23AC">
      <w:pPr>
        <w:pStyle w:val="Zkladntext"/>
        <w:numPr>
          <w:ilvl w:val="0"/>
          <w:numId w:val="9"/>
        </w:numPr>
        <w:rPr>
          <w:rFonts w:ascii="Calibri" w:hAnsi="Calibri"/>
        </w:rPr>
      </w:pPr>
      <w:r w:rsidRPr="00C85A87">
        <w:rPr>
          <w:rFonts w:ascii="Calibri" w:hAnsi="Calibri"/>
        </w:rPr>
        <w:lastRenderedPageBreak/>
        <w:t xml:space="preserve">zákon č. 396/1992 Sb., úplné znění zákona č. 174/1968 Sb., o státním odborném dozoru nad bezpečností práce. Aktualizované znění předpisu, jak vyplývá ze změn provedených předpisem 341/2011 Sb. s účinností od 1. ledna 2012 </w:t>
      </w:r>
    </w:p>
    <w:p w14:paraId="6CEF2FBD" w14:textId="77777777" w:rsidR="00054621" w:rsidRPr="00C85A87" w:rsidRDefault="004B23AC">
      <w:pPr>
        <w:pStyle w:val="Zkladntext"/>
        <w:numPr>
          <w:ilvl w:val="0"/>
          <w:numId w:val="9"/>
        </w:numPr>
        <w:rPr>
          <w:rFonts w:ascii="Calibri" w:hAnsi="Calibri"/>
        </w:rPr>
      </w:pPr>
      <w:r w:rsidRPr="00C85A87">
        <w:rPr>
          <w:rFonts w:ascii="Calibri" w:hAnsi="Calibri"/>
        </w:rPr>
        <w:t xml:space="preserve">zákon č. 47/1994 Sb., kterým se mění a doplňuje zákon České národní rady č.2/19969 Sb., o zřízení ministerstev a jiných ústředních orgánů státní správy České republiky, ve znění pozdějších předpisů, a zákon č. 174/1968 Sb., o státním odborném dozoru nad bezpečností práce, ve znění pozdějších předpisů. zákon č. 13/1997 Sb., o pozemních komunikacích ve znění zákona č.102/2000Sb. Aktualizované znění předpisu, jak vyplývá ze změn provedených předpisem 268/2015 Sb. s účinností od 31. prosince 2015 </w:t>
      </w:r>
    </w:p>
    <w:p w14:paraId="2F0757B4" w14:textId="77777777" w:rsidR="00054621" w:rsidRPr="00C85A87" w:rsidRDefault="004B23AC">
      <w:pPr>
        <w:pStyle w:val="Zkladntext"/>
        <w:numPr>
          <w:ilvl w:val="0"/>
          <w:numId w:val="9"/>
        </w:numPr>
        <w:rPr>
          <w:rFonts w:ascii="Calibri" w:hAnsi="Calibri"/>
        </w:rPr>
      </w:pPr>
      <w:r w:rsidRPr="00C85A87">
        <w:rPr>
          <w:rFonts w:ascii="Calibri" w:hAnsi="Calibri"/>
        </w:rPr>
        <w:t>vyhláška č. 104/1997 Sb., Ministerstva dopravy a spojů,</w:t>
      </w:r>
      <w:r w:rsidR="00EA43F1" w:rsidRPr="00C85A87">
        <w:rPr>
          <w:rFonts w:ascii="Calibri" w:hAnsi="Calibri"/>
        </w:rPr>
        <w:t xml:space="preserve"> </w:t>
      </w:r>
      <w:r w:rsidRPr="00C85A87">
        <w:rPr>
          <w:rFonts w:ascii="Calibri" w:hAnsi="Calibri"/>
        </w:rPr>
        <w:t>kterou se provádí zákon pozemních komunikacích (Aktualizované znění předpisu, jak vyplývá ze změn provedených předpisem 338/2015 Sb. s účinností od 31. prosince 2015), novelizovaná vyhl. č. 300/1999 Sb. a 355/2000 Sb., 367/2001 Sb., 555/2002 Sb. zákon č. 125/1997 Sb., o odpadech nahrazen zák. 185/2001Sb. - Aktualizované znění předpisu, jak vyplývá ze změn provedených předpisem 338/2015 Sb. s</w:t>
      </w:r>
      <w:r w:rsidR="00EA43F1" w:rsidRPr="00C85A87">
        <w:rPr>
          <w:rFonts w:ascii="Calibri" w:hAnsi="Calibri"/>
        </w:rPr>
        <w:t xml:space="preserve"> účinností od 31. prosince 2015</w:t>
      </w:r>
      <w:r w:rsidRPr="00C85A87">
        <w:rPr>
          <w:rFonts w:ascii="Calibri" w:hAnsi="Calibri"/>
        </w:rPr>
        <w:t xml:space="preserve">, 167/1998 Sb., 132/2000 Sb. </w:t>
      </w:r>
    </w:p>
    <w:p w14:paraId="47BC598D" w14:textId="77777777" w:rsidR="00054621" w:rsidRPr="00C85A87" w:rsidRDefault="004B23AC">
      <w:pPr>
        <w:pStyle w:val="Zkladntext"/>
        <w:numPr>
          <w:ilvl w:val="0"/>
          <w:numId w:val="9"/>
        </w:numPr>
        <w:rPr>
          <w:rFonts w:ascii="Calibri" w:hAnsi="Calibri"/>
        </w:rPr>
      </w:pPr>
      <w:r w:rsidRPr="00C85A87">
        <w:rPr>
          <w:rFonts w:ascii="Calibri" w:hAnsi="Calibri"/>
        </w:rPr>
        <w:t xml:space="preserve">vyhláška č. 337/1997 Sb., Katalog odpadů - Aktualizované znění předpisu, jak vyplývá ze změn provedených předpisem 334/1999 Sb. s účinností od 1. ledna 2000 </w:t>
      </w:r>
    </w:p>
    <w:p w14:paraId="1FC442CD" w14:textId="77777777" w:rsidR="00054621" w:rsidRPr="00C85A87" w:rsidRDefault="004B23AC">
      <w:pPr>
        <w:pStyle w:val="Zkladntext"/>
        <w:numPr>
          <w:ilvl w:val="0"/>
          <w:numId w:val="9"/>
        </w:numPr>
        <w:rPr>
          <w:rFonts w:ascii="Calibri" w:hAnsi="Calibri"/>
        </w:rPr>
      </w:pPr>
      <w:r w:rsidRPr="00C85A87">
        <w:rPr>
          <w:rFonts w:ascii="Calibri" w:hAnsi="Calibri"/>
        </w:rPr>
        <w:t xml:space="preserve">zákon č. 289/1995 Sb., o lesích (lesní zákon), 238/1999 Sb., 67/2000 Sb., 132/2000Sb., 76/2002 Sb. </w:t>
      </w:r>
    </w:p>
    <w:p w14:paraId="47437E60" w14:textId="77777777" w:rsidR="00054621" w:rsidRPr="00C85A87" w:rsidRDefault="004B23AC">
      <w:pPr>
        <w:pStyle w:val="Zkladntext"/>
        <w:numPr>
          <w:ilvl w:val="0"/>
          <w:numId w:val="9"/>
        </w:numPr>
        <w:rPr>
          <w:rFonts w:ascii="Calibri" w:hAnsi="Calibri"/>
        </w:rPr>
      </w:pPr>
      <w:r w:rsidRPr="00C85A87">
        <w:rPr>
          <w:rFonts w:ascii="Calibri" w:hAnsi="Calibri"/>
        </w:rPr>
        <w:t xml:space="preserve">zákon č. 266/1994 Sb., o drahách - ve znění zákona č. 189/1999 Sb. a č. 23/2000Sb., 238/1999 Sb., 67/ 2000Sb.,132/2000Sb., 76/2002 Sb., 71/2000Sb., 77/2002Sb., 175/2002 Sb., 320/2002 Sb., 309/2002 Sb. </w:t>
      </w:r>
    </w:p>
    <w:p w14:paraId="035402CB" w14:textId="77777777" w:rsidR="00054621" w:rsidRPr="00C85A87" w:rsidRDefault="004B23AC">
      <w:pPr>
        <w:pStyle w:val="Zkladntext"/>
        <w:numPr>
          <w:ilvl w:val="0"/>
          <w:numId w:val="9"/>
        </w:numPr>
        <w:rPr>
          <w:rFonts w:ascii="Calibri" w:hAnsi="Calibri"/>
        </w:rPr>
      </w:pPr>
      <w:r w:rsidRPr="00C85A87">
        <w:rPr>
          <w:rFonts w:ascii="Calibri" w:hAnsi="Calibri"/>
        </w:rPr>
        <w:t xml:space="preserve">zákon č. 138/1973 Sb., o vodách - Aktualizované znění předpisu, jak vyplývá ze změn provedených předpisem 58/1998 Sb. s účinností od 1. ledna 1999, č. 425/1990 Sb., - Aktualizované znění předpisu, jak vyplývá ze změn pro vedených předpisem 46/2000 Sb.., </w:t>
      </w:r>
    </w:p>
    <w:p w14:paraId="48FBD806" w14:textId="77777777" w:rsidR="00054621" w:rsidRPr="00C85A87" w:rsidRDefault="004B23AC">
      <w:pPr>
        <w:pStyle w:val="Zkladntext"/>
        <w:numPr>
          <w:ilvl w:val="0"/>
          <w:numId w:val="9"/>
        </w:numPr>
        <w:rPr>
          <w:rFonts w:ascii="Calibri" w:hAnsi="Calibri"/>
        </w:rPr>
      </w:pPr>
      <w:r w:rsidRPr="00C85A87">
        <w:rPr>
          <w:rFonts w:ascii="Calibri" w:hAnsi="Calibri"/>
        </w:rPr>
        <w:t>zákon č. 334/1992 Sb., o ochraně zemědělského půdního fondu - Aktualizované znění předpisu, jak vyplývá ze změn provedených předpisem 41/2015 S</w:t>
      </w:r>
      <w:r w:rsidR="00EA43F1" w:rsidRPr="00C85A87">
        <w:rPr>
          <w:rFonts w:ascii="Calibri" w:hAnsi="Calibri"/>
        </w:rPr>
        <w:t>b. s účinností od 1. ledna 2016</w:t>
      </w:r>
      <w:r w:rsidRPr="00C85A87">
        <w:rPr>
          <w:rFonts w:ascii="Calibri" w:hAnsi="Calibri"/>
        </w:rPr>
        <w:t>;</w:t>
      </w:r>
      <w:r w:rsidR="00EA43F1" w:rsidRPr="00C85A87">
        <w:rPr>
          <w:rFonts w:ascii="Calibri" w:hAnsi="Calibri"/>
        </w:rPr>
        <w:t xml:space="preserve"> </w:t>
      </w:r>
      <w:r w:rsidRPr="00C85A87">
        <w:rPr>
          <w:rFonts w:ascii="Calibri" w:hAnsi="Calibri"/>
        </w:rPr>
        <w:t xml:space="preserve">č. 98/1999 Sb., 132/2000Sb., 76/2002 Sb., 320/2002Sb. Aktualizované znění předpisu, jak vyplývá ze změn provedených předpisem 340/2013 Sb. s účinností od 1. ledna 2014 </w:t>
      </w:r>
    </w:p>
    <w:p w14:paraId="009B3374" w14:textId="77777777" w:rsidR="00054621" w:rsidRPr="00C85A87" w:rsidRDefault="004B23AC">
      <w:pPr>
        <w:pStyle w:val="Zkladntext"/>
        <w:numPr>
          <w:ilvl w:val="0"/>
          <w:numId w:val="9"/>
        </w:numPr>
        <w:rPr>
          <w:rFonts w:ascii="Calibri" w:hAnsi="Calibri"/>
        </w:rPr>
      </w:pPr>
      <w:r w:rsidRPr="00C85A87">
        <w:rPr>
          <w:rFonts w:ascii="Calibri" w:hAnsi="Calibri"/>
        </w:rPr>
        <w:t>zákon č.39/2015 Sb.,</w:t>
      </w:r>
      <w:r w:rsidR="00EA43F1" w:rsidRPr="00C85A87">
        <w:rPr>
          <w:rFonts w:ascii="Calibri" w:hAnsi="Calibri"/>
        </w:rPr>
        <w:t xml:space="preserve"> </w:t>
      </w:r>
      <w:r w:rsidRPr="00C85A87">
        <w:rPr>
          <w:rFonts w:ascii="Calibri" w:hAnsi="Calibri"/>
        </w:rPr>
        <w:t xml:space="preserve">úplné znění stavebního zákona, Aktualizované znění předpisu, jak vyplývá ze změn provedených předpisem 39/2015 Sb. s účinností od 1. dubna 2015 </w:t>
      </w:r>
    </w:p>
    <w:p w14:paraId="5D11A861" w14:textId="77777777" w:rsidR="00054621" w:rsidRPr="00C85A87" w:rsidRDefault="004B23AC">
      <w:pPr>
        <w:pStyle w:val="Zkladntext"/>
        <w:numPr>
          <w:ilvl w:val="0"/>
          <w:numId w:val="9"/>
        </w:numPr>
        <w:rPr>
          <w:rFonts w:ascii="Calibri" w:hAnsi="Calibri"/>
        </w:rPr>
      </w:pPr>
      <w:r w:rsidRPr="00C85A87">
        <w:rPr>
          <w:rFonts w:ascii="Calibri" w:hAnsi="Calibri"/>
        </w:rPr>
        <w:t xml:space="preserve">vyhláška č. 132/1998 Sb., kterou se provádějí některá ustanovení stavebního zákona Aktualizované znění předpisu, jak vyplývá ze změn provedených předpisem 492/2002 Sb. s účinností od 29. listopadu 2002 </w:t>
      </w:r>
    </w:p>
    <w:p w14:paraId="097576C5" w14:textId="77777777" w:rsidR="00054621" w:rsidRPr="00C85A87" w:rsidRDefault="004B23AC">
      <w:pPr>
        <w:pStyle w:val="Zkladntext"/>
        <w:numPr>
          <w:ilvl w:val="0"/>
          <w:numId w:val="9"/>
        </w:numPr>
        <w:rPr>
          <w:rFonts w:ascii="Calibri" w:hAnsi="Calibri"/>
        </w:rPr>
      </w:pPr>
      <w:r w:rsidRPr="00C85A87">
        <w:rPr>
          <w:rFonts w:ascii="Calibri" w:hAnsi="Calibri"/>
        </w:rPr>
        <w:t xml:space="preserve">vyhláška č. 137/1998 Sb., o obecných technických požadavcích na výstavbu Aktualizované znění předpisu, jak vyplývá ze změn provedených předpisem 502/2006 Sb. s účinností od 31. prosince 2006 </w:t>
      </w:r>
    </w:p>
    <w:p w14:paraId="7A5A2739" w14:textId="77777777" w:rsidR="00054621" w:rsidRPr="00C85A87" w:rsidRDefault="004B23AC">
      <w:pPr>
        <w:pStyle w:val="Zkladntext"/>
        <w:numPr>
          <w:ilvl w:val="0"/>
          <w:numId w:val="9"/>
        </w:numPr>
        <w:rPr>
          <w:rFonts w:ascii="Calibri" w:hAnsi="Calibri"/>
        </w:rPr>
      </w:pPr>
      <w:r w:rsidRPr="00C85A87">
        <w:rPr>
          <w:rFonts w:ascii="Calibri" w:hAnsi="Calibri"/>
        </w:rPr>
        <w:t xml:space="preserve">zákon č. 20/1987 Sb., o státní památkové péči - ve znění pozdějších předpisů </w:t>
      </w:r>
    </w:p>
    <w:p w14:paraId="6F9FB6BB" w14:textId="77777777" w:rsidR="00054621" w:rsidRPr="00C85A87" w:rsidRDefault="004B23AC">
      <w:pPr>
        <w:pStyle w:val="Zkladntext"/>
        <w:numPr>
          <w:ilvl w:val="0"/>
          <w:numId w:val="9"/>
        </w:numPr>
        <w:rPr>
          <w:rFonts w:ascii="Calibri" w:hAnsi="Calibri"/>
        </w:rPr>
      </w:pPr>
      <w:r w:rsidRPr="00C85A87">
        <w:rPr>
          <w:rFonts w:ascii="Calibri" w:hAnsi="Calibri"/>
        </w:rPr>
        <w:lastRenderedPageBreak/>
        <w:t>vyhláška č. 66/1988 Sb., kterou se provádí zákon o státní památkové péči vyhláška Aktualizované znění předpisu, jak vyplývá ze změn provedených předpisem 538/2002 Sb. s účinností od 1. ledna 2003</w:t>
      </w:r>
    </w:p>
    <w:p w14:paraId="5D321C0B" w14:textId="77777777" w:rsidR="00EA43F1" w:rsidRPr="00C85A87" w:rsidRDefault="00EA43F1" w:rsidP="00EA43F1">
      <w:pPr>
        <w:pStyle w:val="Zkladntext"/>
        <w:ind w:left="720"/>
        <w:rPr>
          <w:rFonts w:ascii="Calibri" w:hAnsi="Calibri"/>
        </w:rPr>
      </w:pPr>
    </w:p>
    <w:p w14:paraId="666AB26D" w14:textId="77777777" w:rsidR="00054621" w:rsidRPr="00C85A87" w:rsidRDefault="00EA43F1" w:rsidP="00EA43F1">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7" w:name="_Toc31825506"/>
      <w:r w:rsidRPr="00C85A87">
        <w:rPr>
          <w:rFonts w:ascii="Calibri" w:eastAsiaTheme="majorEastAsia" w:hAnsi="Calibri" w:cstheme="majorBidi"/>
          <w:b w:val="0"/>
          <w:bCs w:val="0"/>
          <w:i w:val="0"/>
          <w:color w:val="365F91" w:themeColor="accent1" w:themeShade="BF"/>
          <w:sz w:val="26"/>
          <w:szCs w:val="26"/>
          <w:lang w:eastAsia="en-US" w:bidi="ar-SA"/>
        </w:rPr>
        <w:t>A1.3 Ostatní předpisy</w:t>
      </w:r>
      <w:bookmarkEnd w:id="7"/>
    </w:p>
    <w:p w14:paraId="264BF709" w14:textId="77777777" w:rsidR="00054621" w:rsidRPr="00C85A87" w:rsidRDefault="004B23AC">
      <w:pPr>
        <w:numPr>
          <w:ilvl w:val="0"/>
          <w:numId w:val="8"/>
        </w:numPr>
        <w:spacing w:before="90"/>
        <w:jc w:val="both"/>
        <w:rPr>
          <w:rFonts w:ascii="Calibri" w:hAnsi="Calibri"/>
          <w:sz w:val="24"/>
          <w:szCs w:val="24"/>
        </w:rPr>
      </w:pPr>
      <w:r w:rsidRPr="00C85A87">
        <w:rPr>
          <w:rFonts w:ascii="Calibri" w:hAnsi="Calibri"/>
          <w:sz w:val="24"/>
          <w:szCs w:val="24"/>
        </w:rPr>
        <w:t xml:space="preserve">Směrnice 19 Základní ochranná opatření pro omezení bludných proudů na mostních objektech pozemních komunikací (1992) </w:t>
      </w:r>
    </w:p>
    <w:p w14:paraId="4B50DC46" w14:textId="77777777" w:rsidR="00054621" w:rsidRPr="00C85A87" w:rsidRDefault="004B23AC">
      <w:pPr>
        <w:numPr>
          <w:ilvl w:val="0"/>
          <w:numId w:val="8"/>
        </w:numPr>
        <w:spacing w:before="90"/>
        <w:jc w:val="both"/>
        <w:rPr>
          <w:rFonts w:ascii="Calibri" w:hAnsi="Calibri"/>
          <w:sz w:val="24"/>
          <w:szCs w:val="24"/>
        </w:rPr>
      </w:pPr>
      <w:r w:rsidRPr="00C85A87">
        <w:rPr>
          <w:rFonts w:ascii="Calibri" w:hAnsi="Calibri"/>
          <w:sz w:val="24"/>
          <w:szCs w:val="24"/>
        </w:rPr>
        <w:t xml:space="preserve">TP 84 Protikorozní ochrana ocelových konstrukcí (1996) </w:t>
      </w:r>
    </w:p>
    <w:p w14:paraId="781F589F" w14:textId="77777777" w:rsidR="00054621" w:rsidRPr="00C85A87" w:rsidRDefault="004B23AC">
      <w:pPr>
        <w:numPr>
          <w:ilvl w:val="0"/>
          <w:numId w:val="8"/>
        </w:numPr>
        <w:spacing w:before="90"/>
        <w:jc w:val="both"/>
        <w:rPr>
          <w:rFonts w:ascii="Calibri" w:hAnsi="Calibri"/>
          <w:sz w:val="24"/>
          <w:szCs w:val="24"/>
        </w:rPr>
      </w:pPr>
      <w:r w:rsidRPr="00C85A87">
        <w:rPr>
          <w:rFonts w:ascii="Calibri" w:hAnsi="Calibri"/>
          <w:sz w:val="24"/>
          <w:szCs w:val="24"/>
        </w:rPr>
        <w:t xml:space="preserve">TP 98 Technologické vybavení tunelů (1997) </w:t>
      </w:r>
    </w:p>
    <w:p w14:paraId="6597BAE1" w14:textId="77777777" w:rsidR="00054621" w:rsidRPr="00C85A87" w:rsidRDefault="004B23AC">
      <w:pPr>
        <w:numPr>
          <w:ilvl w:val="0"/>
          <w:numId w:val="8"/>
        </w:numPr>
        <w:spacing w:before="90"/>
        <w:jc w:val="both"/>
        <w:rPr>
          <w:rFonts w:ascii="Calibri" w:hAnsi="Calibri"/>
          <w:sz w:val="24"/>
          <w:szCs w:val="24"/>
        </w:rPr>
      </w:pPr>
      <w:r w:rsidRPr="00C85A87">
        <w:rPr>
          <w:rFonts w:ascii="Calibri" w:hAnsi="Calibri"/>
          <w:sz w:val="24"/>
          <w:szCs w:val="24"/>
        </w:rPr>
        <w:t xml:space="preserve">PNE 33 0000-1 Ochrana před elektrickým proudem v distribuční soustavě dodavatele. 5. vydání 06/2011 </w:t>
      </w:r>
    </w:p>
    <w:p w14:paraId="08E931F8" w14:textId="77777777" w:rsidR="00054621" w:rsidRPr="00C85A87" w:rsidRDefault="004B23AC">
      <w:pPr>
        <w:numPr>
          <w:ilvl w:val="0"/>
          <w:numId w:val="8"/>
        </w:numPr>
        <w:spacing w:before="90"/>
        <w:jc w:val="both"/>
        <w:rPr>
          <w:rFonts w:ascii="Calibri" w:hAnsi="Calibri"/>
          <w:sz w:val="24"/>
          <w:szCs w:val="24"/>
        </w:rPr>
      </w:pPr>
      <w:r w:rsidRPr="00C85A87">
        <w:rPr>
          <w:rFonts w:ascii="Calibri" w:hAnsi="Calibri"/>
          <w:sz w:val="24"/>
          <w:szCs w:val="24"/>
        </w:rPr>
        <w:t xml:space="preserve">OEG 34 8220 Osvětlovací stožáry betonové </w:t>
      </w:r>
    </w:p>
    <w:p w14:paraId="752E9D9B" w14:textId="77777777" w:rsidR="00054621" w:rsidRPr="00C85A87" w:rsidRDefault="004B23AC">
      <w:pPr>
        <w:numPr>
          <w:ilvl w:val="0"/>
          <w:numId w:val="8"/>
        </w:numPr>
        <w:spacing w:before="90"/>
        <w:jc w:val="both"/>
        <w:rPr>
          <w:rFonts w:ascii="Calibri" w:hAnsi="Calibri"/>
          <w:sz w:val="24"/>
          <w:szCs w:val="24"/>
        </w:rPr>
      </w:pPr>
      <w:r w:rsidRPr="00C85A87">
        <w:rPr>
          <w:rFonts w:ascii="Calibri" w:hAnsi="Calibri"/>
          <w:sz w:val="24"/>
          <w:szCs w:val="24"/>
        </w:rPr>
        <w:t xml:space="preserve">Doporučení ESČ 33.01.96 (k ČSN 33 2000-4-41 ed. 3) Podmínky použití nadproudových jistících prvků při ochraně samočinným odpojením od zdroje v požadovaném čase. </w:t>
      </w:r>
    </w:p>
    <w:p w14:paraId="18612B16" w14:textId="77777777" w:rsidR="00054621" w:rsidRPr="00C85A87" w:rsidRDefault="004B23AC">
      <w:pPr>
        <w:numPr>
          <w:ilvl w:val="0"/>
          <w:numId w:val="8"/>
        </w:numPr>
        <w:spacing w:before="90"/>
        <w:jc w:val="both"/>
        <w:rPr>
          <w:rFonts w:ascii="Calibri" w:hAnsi="Calibri"/>
          <w:sz w:val="24"/>
          <w:szCs w:val="24"/>
        </w:rPr>
      </w:pPr>
      <w:r w:rsidRPr="00C85A87">
        <w:rPr>
          <w:rFonts w:ascii="Calibri" w:hAnsi="Calibri"/>
          <w:sz w:val="24"/>
          <w:szCs w:val="24"/>
        </w:rPr>
        <w:t xml:space="preserve">Doporučení ESČ 00.02.94 První pomoc při úrazu elektrickou energií – zrušena a má být nahrazena ESČ 00.01.12 </w:t>
      </w:r>
    </w:p>
    <w:p w14:paraId="62BEB47F" w14:textId="77777777" w:rsidR="00EA43F1" w:rsidRPr="00C85A87" w:rsidRDefault="00EA43F1" w:rsidP="00EA43F1">
      <w:pPr>
        <w:spacing w:before="90"/>
        <w:ind w:left="720"/>
        <w:jc w:val="both"/>
        <w:rPr>
          <w:rFonts w:ascii="Calibri" w:hAnsi="Calibri"/>
          <w:sz w:val="24"/>
          <w:szCs w:val="24"/>
        </w:rPr>
      </w:pPr>
    </w:p>
    <w:p w14:paraId="491F4D3E" w14:textId="77777777" w:rsidR="00054621" w:rsidRPr="00C85A87" w:rsidRDefault="00EA43F1" w:rsidP="00EA43F1">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8" w:name="_Toc31825507"/>
      <w:r w:rsidRPr="00C85A87">
        <w:rPr>
          <w:rFonts w:ascii="Calibri" w:eastAsiaTheme="majorEastAsia" w:hAnsi="Calibri" w:cstheme="majorBidi"/>
          <w:b w:val="0"/>
          <w:bCs w:val="0"/>
          <w:i w:val="0"/>
          <w:color w:val="365F91" w:themeColor="accent1" w:themeShade="BF"/>
          <w:sz w:val="26"/>
          <w:szCs w:val="26"/>
          <w:lang w:eastAsia="en-US" w:bidi="ar-SA"/>
        </w:rPr>
        <w:t>A</w:t>
      </w:r>
      <w:r w:rsidR="004B23AC" w:rsidRPr="00C85A87">
        <w:rPr>
          <w:rFonts w:ascii="Calibri" w:eastAsiaTheme="majorEastAsia" w:hAnsi="Calibri" w:cstheme="majorBidi"/>
          <w:b w:val="0"/>
          <w:bCs w:val="0"/>
          <w:i w:val="0"/>
          <w:color w:val="365F91" w:themeColor="accent1" w:themeShade="BF"/>
          <w:sz w:val="26"/>
          <w:szCs w:val="26"/>
          <w:lang w:eastAsia="en-US" w:bidi="ar-SA"/>
        </w:rPr>
        <w:t>1.4  Základní předpisy pro projektování a výstavbu</w:t>
      </w:r>
      <w:bookmarkEnd w:id="8"/>
      <w:r w:rsidR="004B23AC" w:rsidRPr="00C85A87">
        <w:rPr>
          <w:rFonts w:ascii="Calibri" w:eastAsiaTheme="majorEastAsia" w:hAnsi="Calibri" w:cstheme="majorBidi"/>
          <w:b w:val="0"/>
          <w:bCs w:val="0"/>
          <w:i w:val="0"/>
          <w:color w:val="365F91" w:themeColor="accent1" w:themeShade="BF"/>
          <w:sz w:val="26"/>
          <w:szCs w:val="26"/>
          <w:lang w:eastAsia="en-US" w:bidi="ar-SA"/>
        </w:rPr>
        <w:t xml:space="preserve">  </w:t>
      </w:r>
    </w:p>
    <w:p w14:paraId="50E32CF2" w14:textId="77777777" w:rsidR="00054621" w:rsidRPr="00C85A87" w:rsidRDefault="004B23AC">
      <w:pPr>
        <w:spacing w:before="90"/>
        <w:jc w:val="both"/>
        <w:rPr>
          <w:rFonts w:ascii="Calibri" w:hAnsi="Calibri"/>
          <w:sz w:val="24"/>
          <w:szCs w:val="24"/>
        </w:rPr>
      </w:pPr>
      <w:r w:rsidRPr="00C85A87">
        <w:rPr>
          <w:rFonts w:ascii="Calibri" w:hAnsi="Calibri"/>
          <w:sz w:val="24"/>
          <w:szCs w:val="24"/>
        </w:rPr>
        <w:t xml:space="preserve">1.4.1 Veškerá činnost probíhající v rámci stavebního řízení musí být v souladu s obecně platnými právními předpisy, technickými předpisy, vyhláškami, normativními dokumenty apod. Stavební zákon č.183 / 2006 Sb. a jeho novelizace zák č.350/2012 a 39/ 2015 Sb. ukládá správcům infrastrukturních sítí postupně naplnit ustanovení § 161 ve vztahu k tvorbě územních plánů. Výstavba VO se může realizovat s využitím § 103 odst.1b). Se stavebním zákonem souvisí vyhláška č. 109/2001 Sb. téhož ministerstva o obecných technických požadavcích na výstavbu. </w:t>
      </w:r>
    </w:p>
    <w:p w14:paraId="36402F8F" w14:textId="77777777" w:rsidR="00054621" w:rsidRPr="00C85A87" w:rsidRDefault="004B23AC">
      <w:pPr>
        <w:spacing w:before="90"/>
        <w:jc w:val="both"/>
        <w:rPr>
          <w:rFonts w:ascii="Calibri" w:hAnsi="Calibri"/>
          <w:sz w:val="24"/>
          <w:szCs w:val="24"/>
        </w:rPr>
      </w:pPr>
      <w:r w:rsidRPr="00C85A87">
        <w:rPr>
          <w:rFonts w:ascii="Calibri" w:hAnsi="Calibri"/>
          <w:sz w:val="24"/>
          <w:szCs w:val="24"/>
        </w:rPr>
        <w:t xml:space="preserve"> </w:t>
      </w:r>
    </w:p>
    <w:p w14:paraId="576D4D26" w14:textId="77777777" w:rsidR="00054621" w:rsidRPr="00C85A87" w:rsidRDefault="004B23AC">
      <w:pPr>
        <w:spacing w:before="90"/>
        <w:jc w:val="both"/>
        <w:rPr>
          <w:rFonts w:ascii="Calibri" w:hAnsi="Calibri"/>
          <w:sz w:val="24"/>
          <w:szCs w:val="24"/>
        </w:rPr>
      </w:pPr>
      <w:r w:rsidRPr="00C85A87">
        <w:rPr>
          <w:rFonts w:ascii="Calibri" w:hAnsi="Calibri"/>
          <w:sz w:val="24"/>
          <w:szCs w:val="24"/>
        </w:rPr>
        <w:t>1.4.2 Pro zajištění bezpečnosti elektrických zařízení je důležitý zákon č. 90/2016 Sb., o technických požadavcích na výrobky a o změně a doplnění některých zákonů. Tento zákon nahradil zákon č.</w:t>
      </w:r>
      <w:r w:rsidR="00EA43F1" w:rsidRPr="00C85A87">
        <w:rPr>
          <w:rFonts w:ascii="Calibri" w:hAnsi="Calibri"/>
          <w:sz w:val="24"/>
          <w:szCs w:val="24"/>
        </w:rPr>
        <w:t xml:space="preserve"> </w:t>
      </w:r>
      <w:r w:rsidRPr="00C85A87">
        <w:rPr>
          <w:rFonts w:ascii="Calibri" w:hAnsi="Calibri"/>
          <w:sz w:val="24"/>
          <w:szCs w:val="24"/>
        </w:rPr>
        <w:t xml:space="preserve">22 /1997 který navazoval na zákon č. 142/1991 Sb., o československých technických normách který rozlišil technické předpisy, technické normy a zavedl pojem harmonizované normy. Vedle zákona č. 90/2016 Sb. bylo vydána nařízení) pro výrobky z hlediska jejich elektromagnetické kompatibility (dle NV č. 117/2016 Sb., zák. č. 90/2016 Sb. i zák. č. 91/2016 Sb., zák. č. 64/2014 Sb., zák. č. 100/2013 Sb., zák. č. 34/2011 Sb., zák. č. 155/2010 Sb., zák. č. 490/2009 Sb. a zák. č. 22/1997 Sb. a dle výrobkových norem i evropských Směrnic 2004/108/ES, 2006/95/ES, 73/23/EHS, 94/9/EHS). </w:t>
      </w:r>
    </w:p>
    <w:p w14:paraId="1735A098" w14:textId="77777777" w:rsidR="00054621" w:rsidRPr="00C85A87" w:rsidRDefault="004B23AC">
      <w:pPr>
        <w:spacing w:before="90"/>
        <w:jc w:val="both"/>
        <w:rPr>
          <w:rFonts w:ascii="Calibri" w:hAnsi="Calibri"/>
          <w:sz w:val="24"/>
          <w:szCs w:val="24"/>
        </w:rPr>
      </w:pPr>
      <w:r w:rsidRPr="00C85A87">
        <w:rPr>
          <w:rFonts w:ascii="Calibri" w:hAnsi="Calibri"/>
          <w:sz w:val="24"/>
          <w:szCs w:val="24"/>
        </w:rPr>
        <w:t xml:space="preserve"> </w:t>
      </w:r>
    </w:p>
    <w:p w14:paraId="7F5EAF5F" w14:textId="77777777" w:rsidR="00054621" w:rsidRPr="00C85A87" w:rsidRDefault="004B23AC">
      <w:pPr>
        <w:spacing w:before="90"/>
        <w:jc w:val="both"/>
        <w:rPr>
          <w:rFonts w:ascii="Calibri" w:hAnsi="Calibri"/>
          <w:sz w:val="24"/>
          <w:szCs w:val="24"/>
        </w:rPr>
      </w:pPr>
      <w:r w:rsidRPr="00C85A87">
        <w:rPr>
          <w:rFonts w:ascii="Calibri" w:hAnsi="Calibri"/>
          <w:sz w:val="24"/>
          <w:szCs w:val="24"/>
        </w:rPr>
        <w:t xml:space="preserve">1.4.3 Oprávnění k projektování elektrických zařízení je dána odbornou způsobilostí projektantů elektro podle vyhlášky ČÚBP a ČÚB č. 50/1978 Sb., o odborné způsobilosti v elektrotechnice. Oprávnění projektovat stavby, které podléhají územnímu a stavebnímu řízení podle Stavebního zákona, je dáno zákonem č. 360/1992 Sb. ve znění pozdějších předpisů o výkonu povolání autorizovaných architektů a o výkonu povolání autorizovaných inženýrů a techniků. </w:t>
      </w:r>
    </w:p>
    <w:p w14:paraId="6E7ACCA4" w14:textId="77777777" w:rsidR="00054621" w:rsidRPr="00C85A87" w:rsidRDefault="004B23AC">
      <w:pPr>
        <w:spacing w:before="90"/>
        <w:jc w:val="both"/>
        <w:rPr>
          <w:rFonts w:ascii="Calibri" w:hAnsi="Calibri"/>
          <w:sz w:val="24"/>
          <w:szCs w:val="24"/>
        </w:rPr>
      </w:pPr>
      <w:r w:rsidRPr="00C85A87">
        <w:rPr>
          <w:rFonts w:ascii="Calibri" w:hAnsi="Calibri"/>
          <w:sz w:val="24"/>
          <w:szCs w:val="24"/>
        </w:rPr>
        <w:t xml:space="preserve"> </w:t>
      </w:r>
    </w:p>
    <w:p w14:paraId="7809969A" w14:textId="77777777" w:rsidR="00EA43F1" w:rsidRPr="00C85A87" w:rsidRDefault="00EA43F1">
      <w:pPr>
        <w:rPr>
          <w:rFonts w:ascii="Calibri" w:hAnsi="Calibri"/>
          <w:b/>
          <w:i/>
          <w:sz w:val="36"/>
        </w:rPr>
      </w:pPr>
      <w:r w:rsidRPr="00C85A87">
        <w:rPr>
          <w:rFonts w:ascii="Calibri" w:hAnsi="Calibri"/>
          <w:b/>
          <w:i/>
          <w:sz w:val="36"/>
        </w:rPr>
        <w:lastRenderedPageBreak/>
        <w:br w:type="page"/>
      </w:r>
    </w:p>
    <w:p w14:paraId="22E388DC" w14:textId="77777777" w:rsidR="00054621" w:rsidRPr="00C85A87" w:rsidRDefault="00054621">
      <w:pPr>
        <w:spacing w:before="90"/>
        <w:jc w:val="both"/>
        <w:rPr>
          <w:rFonts w:ascii="Calibri" w:hAnsi="Calibri"/>
          <w:b/>
          <w:i/>
          <w:sz w:val="36"/>
        </w:rPr>
      </w:pPr>
    </w:p>
    <w:p w14:paraId="0E061D97" w14:textId="77777777" w:rsidR="00054621" w:rsidRPr="00C85A87" w:rsidRDefault="00EA43F1" w:rsidP="00EA43F1">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9" w:name="_Toc31825508"/>
      <w:r w:rsidRPr="00C85A87">
        <w:rPr>
          <w:rFonts w:ascii="Calibri" w:eastAsiaTheme="majorEastAsia" w:hAnsi="Calibri" w:cstheme="majorBidi"/>
          <w:b w:val="0"/>
          <w:bCs w:val="0"/>
          <w:color w:val="365F91" w:themeColor="accent1" w:themeShade="BF"/>
          <w:sz w:val="32"/>
          <w:szCs w:val="32"/>
          <w:lang w:eastAsia="en-US" w:bidi="ar-SA"/>
        </w:rPr>
        <w:t>A</w:t>
      </w:r>
      <w:r w:rsidR="004B23AC" w:rsidRPr="00C85A87">
        <w:rPr>
          <w:rFonts w:ascii="Calibri" w:eastAsiaTheme="majorEastAsia" w:hAnsi="Calibri" w:cstheme="majorBidi"/>
          <w:b w:val="0"/>
          <w:bCs w:val="0"/>
          <w:color w:val="365F91" w:themeColor="accent1" w:themeShade="BF"/>
          <w:sz w:val="32"/>
          <w:szCs w:val="32"/>
          <w:lang w:eastAsia="en-US" w:bidi="ar-SA"/>
        </w:rPr>
        <w:t>2. Terminologie</w:t>
      </w:r>
      <w:bookmarkEnd w:id="9"/>
    </w:p>
    <w:p w14:paraId="1BA9F024" w14:textId="77777777" w:rsidR="00054621" w:rsidRPr="00C85A87" w:rsidRDefault="00054621" w:rsidP="00EA43F1">
      <w:pPr>
        <w:pStyle w:val="Nadpis2"/>
        <w:keepNext/>
        <w:keepLines/>
        <w:tabs>
          <w:tab w:val="left" w:pos="0"/>
        </w:tabs>
        <w:spacing w:before="40" w:line="259" w:lineRule="auto"/>
        <w:jc w:val="left"/>
        <w:rPr>
          <w:rFonts w:ascii="Calibri" w:eastAsiaTheme="majorEastAsia" w:hAnsi="Calibri" w:cstheme="majorBidi"/>
          <w:b w:val="0"/>
          <w:bCs w:val="0"/>
          <w:i w:val="0"/>
          <w:color w:val="365F91" w:themeColor="accent1" w:themeShade="BF"/>
          <w:sz w:val="26"/>
          <w:szCs w:val="26"/>
          <w:lang w:eastAsia="en-US" w:bidi="ar-SA"/>
        </w:rPr>
      </w:pPr>
    </w:p>
    <w:p w14:paraId="616E5717"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Osvětlovací soustava</w:t>
      </w:r>
      <w:r w:rsidRPr="00C85A87">
        <w:rPr>
          <w:rFonts w:ascii="Calibri" w:hAnsi="Calibri"/>
          <w:sz w:val="24"/>
          <w:szCs w:val="24"/>
        </w:rPr>
        <w:t xml:space="preserve"> - Kompaktní soubor prvků tvořící funkční zařízení, které splňuje požadavky na úroveň osvětlení prostoru. Zahrnuje svítidla, podpěrné a nosné prvky, elektrický rozvod, rozváděče, ovládací systém. </w:t>
      </w:r>
    </w:p>
    <w:p w14:paraId="610FE82B"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Světelné místo</w:t>
      </w:r>
      <w:r w:rsidRPr="00C85A87">
        <w:rPr>
          <w:rFonts w:ascii="Calibri" w:hAnsi="Calibri"/>
          <w:sz w:val="24"/>
          <w:szCs w:val="24"/>
        </w:rPr>
        <w:t xml:space="preserve"> - Každý skladební prvek v osvětlovací soustavě (stožár, světelný sloupek, zemní svítidlo, samostatný výložník (převěs), vybavený jedním nebo více svítidly. </w:t>
      </w:r>
    </w:p>
    <w:p w14:paraId="3A4A9928"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Svítidlo</w:t>
      </w:r>
      <w:r w:rsidRPr="00C85A87">
        <w:rPr>
          <w:rFonts w:ascii="Calibri" w:hAnsi="Calibri"/>
          <w:sz w:val="24"/>
          <w:szCs w:val="24"/>
        </w:rPr>
        <w:t xml:space="preserve"> - Zařízení, které rozděluje, filtruje nebo mění světelný tok vyzařovaný jedním nebo více světelnými zdroji a obsahuje: </w:t>
      </w:r>
    </w:p>
    <w:p w14:paraId="5AE25DB5" w14:textId="77777777" w:rsidR="00054621" w:rsidRPr="00C85A87" w:rsidRDefault="004B23AC">
      <w:pPr>
        <w:spacing w:before="90"/>
        <w:jc w:val="both"/>
        <w:rPr>
          <w:rFonts w:ascii="Calibri" w:hAnsi="Calibri"/>
          <w:b/>
          <w:sz w:val="36"/>
        </w:rPr>
      </w:pPr>
      <w:r w:rsidRPr="00C85A87">
        <w:rPr>
          <w:rFonts w:ascii="Calibri" w:hAnsi="Calibri"/>
          <w:sz w:val="24"/>
          <w:szCs w:val="24"/>
        </w:rPr>
        <w:t>- Mechanické části sloužící k připevnění na světelné místo a ochraně elektrických částí před vnějšími  vlivy.</w:t>
      </w:r>
    </w:p>
    <w:p w14:paraId="3931E237" w14:textId="77777777" w:rsidR="00054621" w:rsidRPr="00C85A87" w:rsidRDefault="004B23AC">
      <w:pPr>
        <w:spacing w:before="90"/>
        <w:jc w:val="both"/>
        <w:rPr>
          <w:rFonts w:ascii="Calibri" w:hAnsi="Calibri"/>
          <w:b/>
          <w:sz w:val="36"/>
        </w:rPr>
      </w:pPr>
      <w:r w:rsidRPr="00C85A87">
        <w:rPr>
          <w:rFonts w:ascii="Calibri" w:hAnsi="Calibri"/>
          <w:sz w:val="24"/>
          <w:szCs w:val="24"/>
        </w:rPr>
        <w:t>- Zpravidla obsahuje optickou část, která usměrňuje světelný tok do požadovaných směrů.</w:t>
      </w:r>
    </w:p>
    <w:p w14:paraId="49C01C51" w14:textId="77777777" w:rsidR="00054621" w:rsidRPr="00C85A87" w:rsidRDefault="004B23AC">
      <w:pPr>
        <w:spacing w:before="90"/>
        <w:jc w:val="both"/>
        <w:rPr>
          <w:rFonts w:ascii="Calibri" w:hAnsi="Calibri"/>
          <w:b/>
          <w:sz w:val="36"/>
        </w:rPr>
      </w:pPr>
      <w:r w:rsidRPr="00C85A87">
        <w:rPr>
          <w:rFonts w:ascii="Calibri" w:hAnsi="Calibri"/>
          <w:sz w:val="24"/>
          <w:szCs w:val="24"/>
        </w:rPr>
        <w:t>- Elektrickou část, která obsahuje svorkovnici, el.obvody, zpravidla předřadník a zdroj světla.</w:t>
      </w:r>
    </w:p>
    <w:p w14:paraId="6A0B1C13"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Světelný zdroj (umělý)</w:t>
      </w:r>
      <w:r w:rsidRPr="00C85A87">
        <w:rPr>
          <w:rFonts w:ascii="Calibri" w:hAnsi="Calibri"/>
          <w:sz w:val="24"/>
          <w:szCs w:val="24"/>
        </w:rPr>
        <w:t xml:space="preserve"> - Je zdroj elektromagnetického záření, zpravidla viditelného, zhotovený k tomuto účelu.</w:t>
      </w:r>
    </w:p>
    <w:p w14:paraId="4740FE23"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Rozváděč zapínacího místa</w:t>
      </w:r>
      <w:r w:rsidRPr="00C85A87">
        <w:rPr>
          <w:rFonts w:ascii="Calibri" w:hAnsi="Calibri"/>
          <w:sz w:val="24"/>
          <w:szCs w:val="24"/>
        </w:rPr>
        <w:t xml:space="preserve"> - Dálkově nebo místně ovládaný rozváděč s vlastním přívodem elektrické energie s vlastním samostatným měřením spotřeby el. Energie. </w:t>
      </w:r>
    </w:p>
    <w:p w14:paraId="23625A83"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Osvětlovací stožár</w:t>
      </w:r>
      <w:r w:rsidRPr="00C85A87">
        <w:rPr>
          <w:rFonts w:ascii="Calibri" w:hAnsi="Calibri"/>
          <w:sz w:val="24"/>
          <w:szCs w:val="24"/>
        </w:rPr>
        <w:t xml:space="preserve"> - Podpora, jejíž hlavním účelem je nést jedno nebo několik svítidel a který sestává z jedné nebo více částí:  dříku, případně nástavce; případně výložníku. Může též sloužit k upevnění přívodního nebo jiného vedení. Také může být nosičem reklamního a informačního zařízení, zařízení naváděcího systému nebo dopravního značení. Osvětlovací stožáry mohou být s paticí nebo bez patice. </w:t>
      </w:r>
    </w:p>
    <w:p w14:paraId="0F37063F"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Dříkový stožár</w:t>
      </w:r>
      <w:r w:rsidRPr="00C85A87">
        <w:rPr>
          <w:rFonts w:ascii="Calibri" w:hAnsi="Calibri"/>
          <w:sz w:val="24"/>
          <w:szCs w:val="24"/>
        </w:rPr>
        <w:t xml:space="preserve"> -  Stožár bez výložníku, který bezprostředně nese svítidlo (dříkové svítidlo). </w:t>
      </w:r>
    </w:p>
    <w:p w14:paraId="4CF74A45"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Jmenovitá výška stožáru</w:t>
      </w:r>
      <w:r w:rsidRPr="00C85A87">
        <w:rPr>
          <w:rFonts w:ascii="Calibri" w:hAnsi="Calibri"/>
          <w:sz w:val="24"/>
          <w:szCs w:val="24"/>
        </w:rPr>
        <w:t xml:space="preserve"> - Vzdálenost mezi montážním bodem na ose vstupu výložníku (dříku stožáru) do svítidla a předpokládanou úrovní terénu u stožárů kotvených do země a nebo spodní hranou příruby stožáru u stožáru s přírubou. </w:t>
      </w:r>
    </w:p>
    <w:p w14:paraId="45E9196D"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Závěsná výška svítidla</w:t>
      </w:r>
      <w:r w:rsidRPr="00C85A87">
        <w:rPr>
          <w:rFonts w:ascii="Calibri" w:hAnsi="Calibri"/>
          <w:sz w:val="24"/>
          <w:szCs w:val="24"/>
        </w:rPr>
        <w:t xml:space="preserve"> - Výška světelného středu svítidla nad osvětlovanou plochou. </w:t>
      </w:r>
    </w:p>
    <w:p w14:paraId="1A8134B4"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Úroveň vetknutí</w:t>
      </w:r>
      <w:r w:rsidRPr="00C85A87">
        <w:rPr>
          <w:rFonts w:ascii="Calibri" w:hAnsi="Calibri"/>
          <w:sz w:val="24"/>
          <w:szCs w:val="24"/>
        </w:rPr>
        <w:t xml:space="preserve"> - Vodorovná rovina vedená místem vetknutí stožáru. </w:t>
      </w:r>
    </w:p>
    <w:p w14:paraId="69CFA984"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Vyložení</w:t>
      </w:r>
      <w:r w:rsidRPr="00C85A87">
        <w:rPr>
          <w:rFonts w:ascii="Calibri" w:hAnsi="Calibri"/>
          <w:sz w:val="24"/>
          <w:szCs w:val="24"/>
        </w:rPr>
        <w:t xml:space="preserve"> -  Vodorovná vzdálenost mezi montážním bodem na ose vstupu výložníku do svítidla a osou stožáru (svislicí) procházející těžištěm příčného řezu stožáru v úrovní terénu. </w:t>
      </w:r>
    </w:p>
    <w:p w14:paraId="5EA71BC5" w14:textId="77777777" w:rsidR="00054621" w:rsidRPr="00C85A87" w:rsidRDefault="004B23AC">
      <w:pPr>
        <w:spacing w:before="90"/>
        <w:jc w:val="both"/>
        <w:rPr>
          <w:rFonts w:ascii="Calibri" w:hAnsi="Calibri"/>
        </w:rPr>
      </w:pPr>
      <w:r w:rsidRPr="00C85A87">
        <w:rPr>
          <w:rFonts w:ascii="Calibri" w:hAnsi="Calibri"/>
          <w:sz w:val="24"/>
          <w:szCs w:val="24"/>
          <w:u w:val="single"/>
        </w:rPr>
        <w:t>Stožárový výložník</w:t>
      </w:r>
      <w:r w:rsidRPr="00C85A87">
        <w:rPr>
          <w:rFonts w:ascii="Calibri" w:hAnsi="Calibri"/>
          <w:sz w:val="24"/>
          <w:szCs w:val="24"/>
        </w:rPr>
        <w:t xml:space="preserve"> - Část stožáru, která nese svítidlo v určité vzdálenosti od osy dříku stožáru; výložník může být jednoramenný, dvouramenný nebo víceramenný a může být připojen k dříku pevně nebo odnímatelně. Úhel ohybu výložníku musí být v rozmezí 90 až 95 stupňů. Vnější průměr výložníku je 60 mm nebo 76mm. Víceramenné výložníky musí být zpevněné výztuhou proti rozlomení. Výložníky musí mít stejnou povrchovou úpravu jako stožáry. </w:t>
      </w:r>
    </w:p>
    <w:p w14:paraId="4BE14735"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Úhel naklonění svítidla</w:t>
      </w:r>
      <w:r w:rsidRPr="00C85A87">
        <w:rPr>
          <w:rFonts w:ascii="Calibri" w:hAnsi="Calibri"/>
          <w:sz w:val="24"/>
          <w:szCs w:val="24"/>
        </w:rPr>
        <w:t xml:space="preserve"> - Úhel mezi podélnou osou svítidla a vodorovnou rovinou. </w:t>
      </w:r>
    </w:p>
    <w:p w14:paraId="1C7592A6"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Výložník</w:t>
      </w:r>
      <w:r w:rsidRPr="00C85A87">
        <w:rPr>
          <w:rFonts w:ascii="Calibri" w:hAnsi="Calibri"/>
          <w:sz w:val="24"/>
          <w:szCs w:val="24"/>
        </w:rPr>
        <w:t xml:space="preserve"> -  Výložník k upevnění svítidla na budovu, na výškovou stavbu nebo na jiný stožár než osvětlovací.</w:t>
      </w:r>
    </w:p>
    <w:p w14:paraId="6587AE56"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lastRenderedPageBreak/>
        <w:t>Elektrická část stožáru (elektrovýzbroj)</w:t>
      </w:r>
      <w:r w:rsidRPr="00C85A87">
        <w:rPr>
          <w:rFonts w:ascii="Calibri" w:hAnsi="Calibri"/>
          <w:sz w:val="24"/>
          <w:szCs w:val="24"/>
        </w:rPr>
        <w:t xml:space="preserve"> - Rozvodnice pro osvětlovací stožár (ve skříňce na stožáru, pod paticí, v prostoru pod dvířky bezpaticového stožáru) a elektrické spojovací vedení mezi rozvodnicí a svítidlem. </w:t>
      </w:r>
    </w:p>
    <w:p w14:paraId="213816C0"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Patice</w:t>
      </w:r>
      <w:r w:rsidRPr="00C85A87">
        <w:rPr>
          <w:rFonts w:ascii="Calibri" w:hAnsi="Calibri"/>
          <w:sz w:val="24"/>
          <w:szCs w:val="24"/>
        </w:rPr>
        <w:t xml:space="preserve"> - Samostatná část osvětlovacího stožáru, která tvoří kryt elektrické výzbroje. </w:t>
      </w:r>
    </w:p>
    <w:p w14:paraId="7FCD80BD"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Převěs</w:t>
      </w:r>
      <w:r w:rsidRPr="00C85A87">
        <w:rPr>
          <w:rFonts w:ascii="Calibri" w:hAnsi="Calibri"/>
          <w:sz w:val="24"/>
          <w:szCs w:val="24"/>
        </w:rPr>
        <w:t xml:space="preserve"> - Nosné lano ukotvené mezi dvěma nosnými prvky, na kterém je umístěno jedno či více svítidel.</w:t>
      </w:r>
    </w:p>
    <w:p w14:paraId="09D0CD52"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Snížení intenzity osvětlení</w:t>
      </w:r>
      <w:r w:rsidRPr="00C85A87">
        <w:rPr>
          <w:rFonts w:ascii="Calibri" w:hAnsi="Calibri"/>
          <w:sz w:val="24"/>
          <w:szCs w:val="24"/>
        </w:rPr>
        <w:t xml:space="preserve"> - Možnost regulovat intenzitu veřejného osvětlení v kterékoli době provozu veřejného osvětlení pomocí elektronického regulátoru při dodržení rovnoměrnosti osvětlení. </w:t>
      </w:r>
    </w:p>
    <w:p w14:paraId="2A61839B"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Jednotné ovládání veřejného osvětlení</w:t>
      </w:r>
      <w:r w:rsidRPr="00C85A87">
        <w:rPr>
          <w:rFonts w:ascii="Calibri" w:hAnsi="Calibri"/>
          <w:sz w:val="24"/>
          <w:szCs w:val="24"/>
        </w:rPr>
        <w:t xml:space="preserve"> - Možnost jednotně zapínat a vypínat z jednoho místa veškeré technické zařízení sloužící k zajištění umělého osvětlení: prostřednictvím GSM sítě vybraného operátora, nebo jiným dálkovým ovládáním. </w:t>
      </w:r>
    </w:p>
    <w:p w14:paraId="7A02895A"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Zpětná signalizace poruch</w:t>
      </w:r>
      <w:r w:rsidRPr="00C85A87">
        <w:rPr>
          <w:rFonts w:ascii="Calibri" w:hAnsi="Calibri"/>
          <w:sz w:val="24"/>
          <w:szCs w:val="24"/>
        </w:rPr>
        <w:t xml:space="preserve"> - Možnost vyhodnocovat provozní stav sítě (zapínacích míst) veřejného osvětlení. Nebo přímo prováděním monitoringu světelného bodu. </w:t>
      </w:r>
    </w:p>
    <w:p w14:paraId="4E5C3CCD"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Osvětlovaná plocha</w:t>
      </w:r>
      <w:r w:rsidRPr="00C85A87">
        <w:rPr>
          <w:rFonts w:ascii="Calibri" w:hAnsi="Calibri"/>
          <w:sz w:val="24"/>
          <w:szCs w:val="24"/>
        </w:rPr>
        <w:t xml:space="preserve"> - Plocha, na které se vykonává zraková činnost. V případě silniční komunikace je osvětlovaná plocha ohraničena šířkou jízdního pásu. </w:t>
      </w:r>
    </w:p>
    <w:p w14:paraId="43956F19"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Provozní hodnoty</w:t>
      </w:r>
      <w:r w:rsidRPr="00C85A87">
        <w:rPr>
          <w:rFonts w:ascii="Calibri" w:hAnsi="Calibri"/>
          <w:sz w:val="24"/>
          <w:szCs w:val="24"/>
        </w:rPr>
        <w:t xml:space="preserve"> - Skutečné hodnoty v libovolné době provozu za okolností v této době se vyskytujících (jako napětí sítě, proudová zátěž, roční období, stav světelných zdrojů a svítidel, znečištění</w:t>
      </w:r>
      <w:r w:rsidR="00EA43F1" w:rsidRPr="00C85A87">
        <w:rPr>
          <w:rFonts w:ascii="Calibri" w:hAnsi="Calibri"/>
          <w:sz w:val="24"/>
          <w:szCs w:val="24"/>
        </w:rPr>
        <w:t xml:space="preserve"> a</w:t>
      </w:r>
      <w:r w:rsidRPr="00C85A87">
        <w:rPr>
          <w:rFonts w:ascii="Calibri" w:hAnsi="Calibri"/>
          <w:sz w:val="24"/>
          <w:szCs w:val="24"/>
        </w:rPr>
        <w:t xml:space="preserve">pod.). </w:t>
      </w:r>
    </w:p>
    <w:p w14:paraId="56D3D7C4"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Kabelový soubor (pro spojky, koncovky a vedení)</w:t>
      </w:r>
      <w:r w:rsidRPr="00C85A87">
        <w:rPr>
          <w:rFonts w:ascii="Calibri" w:hAnsi="Calibri"/>
          <w:sz w:val="24"/>
          <w:szCs w:val="24"/>
        </w:rPr>
        <w:t xml:space="preserve"> - Zařízení určené ke spojování, odbočování, ukončování, kotvení kabelů nebo rozvětvování žil. Kabelové armatury jsou kovové a nekovové. </w:t>
      </w:r>
    </w:p>
    <w:p w14:paraId="18095133"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Zapínací místo</w:t>
      </w:r>
      <w:r w:rsidRPr="00C85A87">
        <w:rPr>
          <w:rFonts w:ascii="Calibri" w:hAnsi="Calibri"/>
          <w:sz w:val="24"/>
          <w:szCs w:val="24"/>
        </w:rPr>
        <w:t xml:space="preserve"> - Dálkově ovládaný venkovní rozváděč se samostatným měřením spotřeby elektrické energie. </w:t>
      </w:r>
    </w:p>
    <w:p w14:paraId="387CC095"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Rozpínací místo</w:t>
      </w:r>
      <w:r w:rsidRPr="00C85A87">
        <w:rPr>
          <w:rFonts w:ascii="Calibri" w:hAnsi="Calibri"/>
          <w:sz w:val="24"/>
          <w:szCs w:val="24"/>
        </w:rPr>
        <w:t xml:space="preserve"> - Venkovní rozváděč, kde se stýkají více jak dva třífázové kabely veřejného osvětlení určený k rozbočení a případnému odjištění jednotlivých větví. </w:t>
      </w:r>
    </w:p>
    <w:p w14:paraId="24F4F0AB"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Správce</w:t>
      </w:r>
      <w:r w:rsidRPr="00C85A87">
        <w:rPr>
          <w:rFonts w:ascii="Calibri" w:hAnsi="Calibri"/>
          <w:sz w:val="24"/>
          <w:szCs w:val="24"/>
        </w:rPr>
        <w:t xml:space="preserve"> - Subjekt, který zajišťuje výkon vlastnických práv k majetku nebo některou ze základních povinností těchto vlastnických práv.  </w:t>
      </w:r>
    </w:p>
    <w:p w14:paraId="63C1901C"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Provozovatel VO</w:t>
      </w:r>
      <w:r w:rsidRPr="00C85A87">
        <w:rPr>
          <w:rFonts w:ascii="Calibri" w:hAnsi="Calibri"/>
          <w:sz w:val="24"/>
          <w:szCs w:val="24"/>
        </w:rPr>
        <w:t xml:space="preserve"> - Subjekt který na základě pověření nebo smluvní dohody t zabezpečuje všechny činnosti související s provozem a </w:t>
      </w:r>
      <w:r w:rsidR="00EA43F1" w:rsidRPr="00C85A87">
        <w:rPr>
          <w:rFonts w:ascii="Calibri" w:hAnsi="Calibri"/>
          <w:sz w:val="24"/>
          <w:szCs w:val="24"/>
        </w:rPr>
        <w:t>údržbou</w:t>
      </w:r>
      <w:r w:rsidRPr="00C85A87">
        <w:rPr>
          <w:rFonts w:ascii="Calibri" w:hAnsi="Calibri"/>
          <w:sz w:val="24"/>
          <w:szCs w:val="24"/>
        </w:rPr>
        <w:t xml:space="preserve">, případně dalšími činnostmi provozní, ke kterým obdržel oprávnění od správce na majetkovém souboru VO. </w:t>
      </w:r>
    </w:p>
    <w:p w14:paraId="13C260A9"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Autorizovaná osoba</w:t>
      </w:r>
      <w:r w:rsidRPr="00C85A87">
        <w:rPr>
          <w:rFonts w:ascii="Calibri" w:hAnsi="Calibri"/>
          <w:sz w:val="24"/>
          <w:szCs w:val="24"/>
        </w:rPr>
        <w:t xml:space="preserve"> - Je fyzická osoba, které byla udělena autorizace ve výstavbě. Autorizovanou osobou jsou autorizovaný architekt, autorizovaný inženýr ve výstavbě a autorizovaný technik ve výstavbě. </w:t>
      </w:r>
    </w:p>
    <w:p w14:paraId="2302E8BF"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Autorizovaný inženýr (technik) ve výstavbě</w:t>
      </w:r>
      <w:r w:rsidRPr="00C85A87">
        <w:rPr>
          <w:rFonts w:ascii="Calibri" w:hAnsi="Calibri"/>
          <w:sz w:val="24"/>
          <w:szCs w:val="24"/>
        </w:rPr>
        <w:t xml:space="preserve"> - Je fyzická osoba, které byla udělena autorizace ve výstavbě pro příslušný obor (nebo několik oborů) činnosti a je zapsána v seznamu autorizovaných inženýrů (techniků). </w:t>
      </w:r>
    </w:p>
    <w:p w14:paraId="41A7A773"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Dispečink VO</w:t>
      </w:r>
      <w:r w:rsidRPr="00C85A87">
        <w:rPr>
          <w:rFonts w:ascii="Calibri" w:hAnsi="Calibri"/>
          <w:sz w:val="24"/>
          <w:szCs w:val="24"/>
        </w:rPr>
        <w:t xml:space="preserve"> - Místo s nepřetržitou službou (24 hod) sledující stav sítě VO, kde lze nahlásit jakoukoliv poruchu či závadu na zařízení VO. </w:t>
      </w:r>
    </w:p>
    <w:p w14:paraId="57CFCC3B" w14:textId="77777777" w:rsidR="00054621" w:rsidRPr="00C85A87" w:rsidRDefault="004B23AC">
      <w:pPr>
        <w:spacing w:before="90"/>
        <w:jc w:val="both"/>
        <w:rPr>
          <w:rFonts w:ascii="Calibri" w:hAnsi="Calibri"/>
          <w:b/>
          <w:sz w:val="36"/>
        </w:rPr>
      </w:pPr>
      <w:r w:rsidRPr="00C85A87">
        <w:rPr>
          <w:rFonts w:ascii="Calibri" w:hAnsi="Calibri"/>
          <w:sz w:val="24"/>
          <w:szCs w:val="24"/>
          <w:u w:val="single"/>
        </w:rPr>
        <w:t>Havarijní a poruchová služba</w:t>
      </w:r>
      <w:r w:rsidRPr="00C85A87">
        <w:rPr>
          <w:rFonts w:ascii="Calibri" w:hAnsi="Calibri"/>
          <w:sz w:val="24"/>
          <w:szCs w:val="24"/>
        </w:rPr>
        <w:t xml:space="preserve"> - Služba zajišťující v mimopracovní době opravy poruch a havárií na síti VO.</w:t>
      </w:r>
    </w:p>
    <w:p w14:paraId="59DACB06" w14:textId="77777777" w:rsidR="00054621" w:rsidRPr="00C85A87" w:rsidRDefault="00054621">
      <w:pPr>
        <w:spacing w:before="90"/>
        <w:jc w:val="both"/>
        <w:rPr>
          <w:rFonts w:ascii="Calibri" w:hAnsi="Calibri"/>
          <w:b/>
          <w:i/>
          <w:sz w:val="36"/>
        </w:rPr>
      </w:pPr>
    </w:p>
    <w:p w14:paraId="39AB8BFB" w14:textId="77777777" w:rsidR="00EA43F1" w:rsidRPr="00C85A87" w:rsidRDefault="00EA43F1">
      <w:pPr>
        <w:spacing w:before="90"/>
        <w:jc w:val="both"/>
        <w:rPr>
          <w:rFonts w:ascii="Calibri" w:hAnsi="Calibri"/>
          <w:b/>
          <w:i/>
          <w:sz w:val="36"/>
        </w:rPr>
      </w:pPr>
    </w:p>
    <w:p w14:paraId="0525FE1E" w14:textId="77777777" w:rsidR="00054621" w:rsidRPr="00C85A87" w:rsidRDefault="00EA43F1" w:rsidP="00EA43F1">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10" w:name="_Toc31825509"/>
      <w:r w:rsidRPr="00C85A87">
        <w:rPr>
          <w:rFonts w:ascii="Calibri" w:eastAsiaTheme="majorEastAsia" w:hAnsi="Calibri" w:cstheme="majorBidi"/>
          <w:b w:val="0"/>
          <w:bCs w:val="0"/>
          <w:color w:val="365F91" w:themeColor="accent1" w:themeShade="BF"/>
          <w:sz w:val="32"/>
          <w:szCs w:val="32"/>
          <w:lang w:eastAsia="en-US" w:bidi="ar-SA"/>
        </w:rPr>
        <w:t>A</w:t>
      </w:r>
      <w:r w:rsidR="004B23AC" w:rsidRPr="00C85A87">
        <w:rPr>
          <w:rFonts w:ascii="Calibri" w:eastAsiaTheme="majorEastAsia" w:hAnsi="Calibri" w:cstheme="majorBidi"/>
          <w:b w:val="0"/>
          <w:bCs w:val="0"/>
          <w:color w:val="365F91" w:themeColor="accent1" w:themeShade="BF"/>
          <w:sz w:val="32"/>
          <w:szCs w:val="32"/>
          <w:lang w:eastAsia="en-US" w:bidi="ar-SA"/>
        </w:rPr>
        <w:t>3.</w:t>
      </w:r>
      <w:r w:rsidRPr="00C85A87">
        <w:rPr>
          <w:rFonts w:ascii="Calibri" w:eastAsiaTheme="majorEastAsia" w:hAnsi="Calibri" w:cstheme="majorBidi"/>
          <w:b w:val="0"/>
          <w:bCs w:val="0"/>
          <w:color w:val="365F91" w:themeColor="accent1" w:themeShade="BF"/>
          <w:sz w:val="32"/>
          <w:szCs w:val="32"/>
          <w:lang w:eastAsia="en-US" w:bidi="ar-SA"/>
        </w:rPr>
        <w:t xml:space="preserve"> </w:t>
      </w:r>
      <w:r w:rsidR="004B23AC" w:rsidRPr="00C85A87">
        <w:rPr>
          <w:rFonts w:ascii="Calibri" w:eastAsiaTheme="majorEastAsia" w:hAnsi="Calibri" w:cstheme="majorBidi"/>
          <w:b w:val="0"/>
          <w:bCs w:val="0"/>
          <w:color w:val="365F91" w:themeColor="accent1" w:themeShade="BF"/>
          <w:sz w:val="32"/>
          <w:szCs w:val="32"/>
          <w:lang w:eastAsia="en-US" w:bidi="ar-SA"/>
        </w:rPr>
        <w:t>Struktura veřejného osvětlení</w:t>
      </w:r>
      <w:bookmarkEnd w:id="10"/>
    </w:p>
    <w:p w14:paraId="1D9287E3" w14:textId="77777777" w:rsidR="00054621" w:rsidRPr="00C85A87" w:rsidRDefault="00054621">
      <w:pPr>
        <w:spacing w:before="90"/>
        <w:jc w:val="both"/>
        <w:rPr>
          <w:rFonts w:ascii="Calibri" w:hAnsi="Calibri"/>
          <w:b/>
          <w:i/>
          <w:sz w:val="30"/>
          <w:szCs w:val="30"/>
        </w:rPr>
      </w:pPr>
    </w:p>
    <w:p w14:paraId="1973D1C7" w14:textId="77777777" w:rsidR="00054621" w:rsidRPr="00C85A87" w:rsidRDefault="004B23AC">
      <w:pPr>
        <w:spacing w:before="90"/>
        <w:jc w:val="both"/>
        <w:rPr>
          <w:rFonts w:ascii="Calibri" w:hAnsi="Calibri"/>
          <w:sz w:val="24"/>
          <w:szCs w:val="24"/>
        </w:rPr>
      </w:pPr>
      <w:r w:rsidRPr="00C85A87">
        <w:rPr>
          <w:rFonts w:ascii="Calibri" w:hAnsi="Calibri"/>
          <w:sz w:val="24"/>
          <w:szCs w:val="24"/>
        </w:rPr>
        <w:t xml:space="preserve">Osvětlovací soustava veřejného osvětlení zahrnuje svítidla, podpěrné a nosné prvky, elektrické rozvody a ovládací systém. Veřejné osvětlení je osvětlení ulic, silnic nebo jiných veřejných prostranství. </w:t>
      </w:r>
    </w:p>
    <w:p w14:paraId="0B438F9F" w14:textId="77777777" w:rsidR="00054621" w:rsidRPr="00C85A87" w:rsidRDefault="004B23AC">
      <w:pPr>
        <w:spacing w:before="90"/>
        <w:jc w:val="both"/>
        <w:rPr>
          <w:rFonts w:ascii="Calibri" w:hAnsi="Calibri"/>
          <w:sz w:val="24"/>
          <w:szCs w:val="24"/>
        </w:rPr>
      </w:pPr>
      <w:r w:rsidRPr="00C85A87">
        <w:rPr>
          <w:rFonts w:ascii="Calibri" w:hAnsi="Calibri"/>
          <w:sz w:val="24"/>
          <w:szCs w:val="24"/>
        </w:rPr>
        <w:t xml:space="preserve">Podpěrné a nosné prvky tvoří stožáry s příslušenstvím. Stožár je tvořen svislým dříkem. Na něj obvykle navazuje do prostoru výložník nebo nástavec, na kterém je v požadovaném místě upevněno svítidlo. Některé sloupy jsou i dvojramenné nebo víceramenné. V dolní části mívá sloup silnou patici, v níž jsou umístěny elektrické rozvody a pojistky. Podle novějších bezpečnostních norem se již elektrické rozvody neumisťují v patici u země, ale obvykle bývají umístěny v dutině stožáru a otevírací přístup k nim je v určité výšce (obvykle desítky centimetrů) nad zemí. </w:t>
      </w:r>
    </w:p>
    <w:p w14:paraId="39E96F73" w14:textId="77777777" w:rsidR="00054621" w:rsidRPr="00C85A87" w:rsidRDefault="004B23AC">
      <w:pPr>
        <w:spacing w:before="90"/>
        <w:jc w:val="both"/>
        <w:rPr>
          <w:rFonts w:ascii="Calibri" w:hAnsi="Calibri"/>
          <w:sz w:val="24"/>
          <w:szCs w:val="24"/>
        </w:rPr>
      </w:pPr>
      <w:r w:rsidRPr="00C85A87">
        <w:rPr>
          <w:rFonts w:ascii="Calibri" w:hAnsi="Calibri"/>
          <w:sz w:val="24"/>
          <w:szCs w:val="24"/>
        </w:rPr>
        <w:t xml:space="preserve">Elektrický rozvod tvoří kabely a rozvaděče. Dříve se používaly kabely s hliníkovým jádrem, v nové zástavbě a při rekonstrukcích se používají téměř výhradně měděné kabely. Rozvaděč, s jehož pomocí se světlo zapíná a vypíná, je ovládaný dálkově nebo místně, má vlastní přívod elektrické energie a samostatné měření spotřeby. Prostřednictvím napájecí sítě veřejného osvětlení bývají někdy připojeny i světelné dopravní značky, osvětlení označníků zastávek apod. </w:t>
      </w:r>
    </w:p>
    <w:p w14:paraId="4B655A74" w14:textId="77777777" w:rsidR="00054621" w:rsidRDefault="004B23AC">
      <w:pPr>
        <w:spacing w:before="90"/>
        <w:jc w:val="both"/>
        <w:rPr>
          <w:rFonts w:ascii="Calibri" w:hAnsi="Calibri"/>
          <w:sz w:val="24"/>
          <w:szCs w:val="24"/>
        </w:rPr>
      </w:pPr>
      <w:r w:rsidRPr="00C85A87">
        <w:rPr>
          <w:rFonts w:ascii="Calibri" w:hAnsi="Calibri"/>
          <w:sz w:val="24"/>
          <w:szCs w:val="24"/>
        </w:rPr>
        <w:t xml:space="preserve">Ovládací systém zpravidla funguje tak, že se osvětlení rozsvěcí na podnět naprogramovaného časového spínače, případné světelného čidla. Příkon se při zapínání zvyšuje pozvolna a dílčí oblasti se z jednotlivých zapínacích bodů zapínají postupně, aby nedošlo k okamžitému přetížení elektrické sítě. Někde jsou součástí ovládacího systému i regulátory příkonu (stmívače), které při malé intenzitě pouličního provozu sníží příkon, a tím i spotřebu elektrické energie, aniž by bylo osvětlení zcela vypnuto. Trendem v dalším rozvoji ovládání veřejného osvětlení je dálkové sledování jeho provozního stavu (zpětná signalizace poruch ze zapínacích míst) nebo dálkové odečty stavu elektroměrů pomocí rádiových modemů, pevných telefonních linek, systému GSM atd. </w:t>
      </w:r>
    </w:p>
    <w:p w14:paraId="0A4BFF84" w14:textId="77777777" w:rsidR="00447A1D" w:rsidRDefault="00447A1D">
      <w:pPr>
        <w:spacing w:before="90"/>
        <w:jc w:val="both"/>
        <w:rPr>
          <w:rFonts w:ascii="Calibri" w:hAnsi="Calibri"/>
          <w:sz w:val="24"/>
          <w:szCs w:val="24"/>
        </w:rPr>
      </w:pPr>
    </w:p>
    <w:p w14:paraId="594F91DD" w14:textId="745CB1E6" w:rsidR="00564AE5" w:rsidRDefault="00447A1D" w:rsidP="00447A1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11" w:name="_Toc31825510"/>
      <w:r>
        <w:rPr>
          <w:rFonts w:ascii="Calibri" w:eastAsiaTheme="majorEastAsia" w:hAnsi="Calibri" w:cstheme="majorBidi"/>
          <w:b w:val="0"/>
          <w:bCs w:val="0"/>
          <w:i w:val="0"/>
          <w:color w:val="365F91" w:themeColor="accent1" w:themeShade="BF"/>
          <w:sz w:val="26"/>
          <w:szCs w:val="26"/>
          <w:lang w:eastAsia="en-US" w:bidi="ar-SA"/>
        </w:rPr>
        <w:t xml:space="preserve">A3.1.1 </w:t>
      </w:r>
      <w:r w:rsidR="002001ED">
        <w:rPr>
          <w:rFonts w:ascii="Calibri" w:eastAsiaTheme="majorEastAsia" w:hAnsi="Calibri" w:cstheme="majorBidi"/>
          <w:b w:val="0"/>
          <w:bCs w:val="0"/>
          <w:i w:val="0"/>
          <w:color w:val="365F91" w:themeColor="accent1" w:themeShade="BF"/>
          <w:sz w:val="26"/>
          <w:szCs w:val="26"/>
          <w:lang w:eastAsia="en-US" w:bidi="ar-SA"/>
        </w:rPr>
        <w:t xml:space="preserve">Charakteristika prvků </w:t>
      </w:r>
      <w:r w:rsidR="00564AE5">
        <w:rPr>
          <w:rFonts w:ascii="Calibri" w:eastAsiaTheme="majorEastAsia" w:hAnsi="Calibri" w:cstheme="majorBidi"/>
          <w:b w:val="0"/>
          <w:bCs w:val="0"/>
          <w:i w:val="0"/>
          <w:color w:val="365F91" w:themeColor="accent1" w:themeShade="BF"/>
          <w:sz w:val="26"/>
          <w:szCs w:val="26"/>
          <w:lang w:eastAsia="en-US" w:bidi="ar-SA"/>
        </w:rPr>
        <w:t xml:space="preserve">VO do jednotlivých zón města </w:t>
      </w:r>
      <w:r w:rsidR="00372163">
        <w:rPr>
          <w:rFonts w:ascii="Calibri" w:eastAsiaTheme="majorEastAsia" w:hAnsi="Calibri" w:cstheme="majorBidi"/>
          <w:b w:val="0"/>
          <w:bCs w:val="0"/>
          <w:i w:val="0"/>
          <w:color w:val="365F91" w:themeColor="accent1" w:themeShade="BF"/>
          <w:sz w:val="26"/>
          <w:szCs w:val="26"/>
          <w:lang w:eastAsia="en-US" w:bidi="ar-SA"/>
        </w:rPr>
        <w:t>Kralupy nad Vltavou</w:t>
      </w:r>
      <w:bookmarkEnd w:id="11"/>
    </w:p>
    <w:p w14:paraId="228DAE3F" w14:textId="77777777" w:rsidR="002001ED" w:rsidRDefault="002001ED" w:rsidP="00447A1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p>
    <w:p w14:paraId="5014CB8A" w14:textId="7FCC9B40" w:rsidR="002001ED" w:rsidRPr="002001ED" w:rsidRDefault="00564AE5" w:rsidP="00564AE5">
      <w:pPr>
        <w:pStyle w:val="Nadpis2"/>
        <w:keepNext/>
        <w:keepLines/>
        <w:tabs>
          <w:tab w:val="left" w:pos="0"/>
        </w:tabs>
        <w:spacing w:before="40" w:line="259" w:lineRule="auto"/>
        <w:jc w:val="left"/>
        <w:rPr>
          <w:rFonts w:ascii="Calibri" w:hAnsi="Calibri"/>
          <w:b w:val="0"/>
          <w:bCs w:val="0"/>
          <w:i w:val="0"/>
          <w:sz w:val="24"/>
        </w:rPr>
      </w:pPr>
      <w:bookmarkStart w:id="12" w:name="_Toc31825511"/>
      <w:r w:rsidRPr="002001ED">
        <w:rPr>
          <w:rFonts w:ascii="Calibri" w:hAnsi="Calibri"/>
          <w:b w:val="0"/>
          <w:bCs w:val="0"/>
          <w:i w:val="0"/>
          <w:sz w:val="24"/>
        </w:rPr>
        <w:t xml:space="preserve">Do jednotlivých zón města </w:t>
      </w:r>
      <w:r w:rsidR="00372163">
        <w:rPr>
          <w:rFonts w:ascii="Calibri" w:hAnsi="Calibri"/>
          <w:b w:val="0"/>
          <w:bCs w:val="0"/>
          <w:i w:val="0"/>
          <w:sz w:val="24"/>
        </w:rPr>
        <w:t>Kralupy nad Vltavou</w:t>
      </w:r>
      <w:r w:rsidRPr="002001ED">
        <w:rPr>
          <w:rFonts w:ascii="Calibri" w:hAnsi="Calibri"/>
          <w:b w:val="0"/>
          <w:bCs w:val="0"/>
          <w:i w:val="0"/>
          <w:sz w:val="24"/>
        </w:rPr>
        <w:t xml:space="preserve"> byly vytyčeny</w:t>
      </w:r>
      <w:r w:rsidR="002001ED" w:rsidRPr="002001ED">
        <w:rPr>
          <w:rFonts w:ascii="Calibri" w:hAnsi="Calibri"/>
          <w:b w:val="0"/>
          <w:bCs w:val="0"/>
          <w:i w:val="0"/>
          <w:sz w:val="24"/>
        </w:rPr>
        <w:t xml:space="preserve"> konkrétní </w:t>
      </w:r>
      <w:r w:rsidRPr="002001ED">
        <w:rPr>
          <w:rFonts w:ascii="Calibri" w:hAnsi="Calibri"/>
          <w:b w:val="0"/>
          <w:bCs w:val="0"/>
          <w:i w:val="0"/>
          <w:sz w:val="24"/>
        </w:rPr>
        <w:t>koncepce vzhledu</w:t>
      </w:r>
      <w:r w:rsidR="002001ED" w:rsidRPr="002001ED">
        <w:rPr>
          <w:rFonts w:ascii="Calibri" w:hAnsi="Calibri"/>
          <w:b w:val="0"/>
          <w:bCs w:val="0"/>
          <w:i w:val="0"/>
          <w:sz w:val="24"/>
        </w:rPr>
        <w:t xml:space="preserve"> prvků VO.</w:t>
      </w:r>
      <w:bookmarkEnd w:id="12"/>
      <w:r w:rsidR="002001ED" w:rsidRPr="002001ED">
        <w:rPr>
          <w:rFonts w:ascii="Calibri" w:hAnsi="Calibri"/>
          <w:b w:val="0"/>
          <w:bCs w:val="0"/>
          <w:i w:val="0"/>
          <w:sz w:val="24"/>
        </w:rPr>
        <w:t xml:space="preserve"> </w:t>
      </w:r>
    </w:p>
    <w:p w14:paraId="4789B719" w14:textId="48D15A9A" w:rsidR="00564AE5" w:rsidRDefault="00564AE5" w:rsidP="00564AE5">
      <w:pPr>
        <w:pStyle w:val="Nadpis2"/>
        <w:keepNext/>
        <w:keepLines/>
        <w:tabs>
          <w:tab w:val="left" w:pos="0"/>
        </w:tabs>
        <w:spacing w:before="40" w:line="259" w:lineRule="auto"/>
        <w:jc w:val="left"/>
        <w:rPr>
          <w:rFonts w:ascii="Calibri" w:eastAsiaTheme="majorEastAsia" w:hAnsi="Calibri" w:cstheme="majorBidi"/>
          <w:b w:val="0"/>
          <w:bCs w:val="0"/>
          <w:i w:val="0"/>
          <w:color w:val="365F91" w:themeColor="accent1" w:themeShade="BF"/>
          <w:sz w:val="26"/>
          <w:szCs w:val="26"/>
          <w:lang w:eastAsia="en-US" w:bidi="ar-SA"/>
        </w:rPr>
      </w:pPr>
      <w:bookmarkStart w:id="13" w:name="_Hlk49775273"/>
      <w:r>
        <w:rPr>
          <w:rFonts w:ascii="Calibri" w:eastAsiaTheme="majorEastAsia" w:hAnsi="Calibri" w:cstheme="majorBidi"/>
          <w:b w:val="0"/>
          <w:bCs w:val="0"/>
          <w:i w:val="0"/>
          <w:color w:val="365F91" w:themeColor="accent1" w:themeShade="BF"/>
          <w:sz w:val="26"/>
          <w:szCs w:val="26"/>
          <w:lang w:eastAsia="en-US" w:bidi="ar-SA"/>
        </w:rPr>
        <w:t xml:space="preserve"> </w:t>
      </w:r>
    </w:p>
    <w:tbl>
      <w:tblPr>
        <w:tblStyle w:val="Mkatabulky"/>
        <w:tblW w:w="9824" w:type="dxa"/>
        <w:jc w:val="center"/>
        <w:tblLook w:val="04A0" w:firstRow="1" w:lastRow="0" w:firstColumn="1" w:lastColumn="0" w:noHBand="0" w:noVBand="1"/>
      </w:tblPr>
      <w:tblGrid>
        <w:gridCol w:w="2902"/>
        <w:gridCol w:w="6922"/>
      </w:tblGrid>
      <w:tr w:rsidR="00564AE5" w:rsidRPr="00564AE5" w14:paraId="1DAC59A2" w14:textId="77777777" w:rsidTr="00564AE5">
        <w:trPr>
          <w:trHeight w:val="241"/>
          <w:jc w:val="center"/>
        </w:trPr>
        <w:tc>
          <w:tcPr>
            <w:tcW w:w="9824" w:type="dxa"/>
            <w:gridSpan w:val="2"/>
            <w:vAlign w:val="center"/>
          </w:tcPr>
          <w:p w14:paraId="390205FC" w14:textId="77777777" w:rsidR="00564AE5" w:rsidRPr="00564AE5" w:rsidRDefault="00564AE5" w:rsidP="00564AE5">
            <w:pPr>
              <w:jc w:val="center"/>
              <w:rPr>
                <w:rFonts w:ascii="Calibri" w:hAnsi="Calibri"/>
                <w:b/>
                <w:bCs/>
              </w:rPr>
            </w:pPr>
            <w:r w:rsidRPr="00564AE5">
              <w:rPr>
                <w:rFonts w:ascii="Calibri" w:hAnsi="Calibri"/>
                <w:b/>
                <w:bCs/>
              </w:rPr>
              <w:t>Zóna 1 – Plochy s převažující obytnou funkcí</w:t>
            </w:r>
          </w:p>
        </w:tc>
      </w:tr>
      <w:tr w:rsidR="00564AE5" w:rsidRPr="00564AE5" w14:paraId="2ECEF35E" w14:textId="77777777" w:rsidTr="00564AE5">
        <w:trPr>
          <w:trHeight w:val="722"/>
          <w:jc w:val="center"/>
        </w:trPr>
        <w:tc>
          <w:tcPr>
            <w:tcW w:w="2902" w:type="dxa"/>
            <w:vAlign w:val="center"/>
          </w:tcPr>
          <w:p w14:paraId="77F76175" w14:textId="77777777" w:rsidR="00564AE5" w:rsidRPr="00564AE5" w:rsidRDefault="00564AE5" w:rsidP="00564AE5">
            <w:pPr>
              <w:rPr>
                <w:rFonts w:ascii="Calibri" w:hAnsi="Calibri"/>
                <w:b/>
                <w:bCs/>
              </w:rPr>
            </w:pPr>
            <w:r w:rsidRPr="00564AE5">
              <w:rPr>
                <w:rFonts w:ascii="Calibri" w:hAnsi="Calibri"/>
                <w:b/>
                <w:bCs/>
              </w:rPr>
              <w:t>Charakter oblasti</w:t>
            </w:r>
          </w:p>
        </w:tc>
        <w:tc>
          <w:tcPr>
            <w:tcW w:w="6922" w:type="dxa"/>
            <w:vAlign w:val="center"/>
          </w:tcPr>
          <w:p w14:paraId="6862BBE3" w14:textId="77777777" w:rsidR="00564AE5" w:rsidRPr="00564AE5" w:rsidRDefault="00564AE5" w:rsidP="00564AE5">
            <w:pPr>
              <w:rPr>
                <w:rFonts w:ascii="Calibri" w:hAnsi="Calibri"/>
              </w:rPr>
            </w:pPr>
            <w:r w:rsidRPr="00564AE5">
              <w:rPr>
                <w:rFonts w:ascii="Calibri" w:hAnsi="Calibri"/>
              </w:rPr>
              <w:t>Oblast, ve které bydlí naprostá většina obyvatel města, Charakteristickým rysem je zástavba rodinnými a panelovými domy, u rodinných domů ohraničenými zahradou</w:t>
            </w:r>
          </w:p>
        </w:tc>
      </w:tr>
      <w:tr w:rsidR="00564AE5" w:rsidRPr="00564AE5" w14:paraId="3B555521" w14:textId="77777777" w:rsidTr="00564AE5">
        <w:trPr>
          <w:trHeight w:val="241"/>
          <w:jc w:val="center"/>
        </w:trPr>
        <w:tc>
          <w:tcPr>
            <w:tcW w:w="2902" w:type="dxa"/>
            <w:vAlign w:val="center"/>
          </w:tcPr>
          <w:p w14:paraId="545B394F" w14:textId="77777777" w:rsidR="00564AE5" w:rsidRPr="00564AE5" w:rsidRDefault="00564AE5" w:rsidP="00564AE5">
            <w:pPr>
              <w:rPr>
                <w:rFonts w:ascii="Calibri" w:hAnsi="Calibri"/>
                <w:b/>
                <w:bCs/>
              </w:rPr>
            </w:pPr>
            <w:r w:rsidRPr="00564AE5">
              <w:rPr>
                <w:rFonts w:ascii="Calibri" w:hAnsi="Calibri"/>
                <w:b/>
                <w:bCs/>
              </w:rPr>
              <w:t>Vymezení oblasti</w:t>
            </w:r>
          </w:p>
        </w:tc>
        <w:tc>
          <w:tcPr>
            <w:tcW w:w="6922" w:type="dxa"/>
            <w:vAlign w:val="center"/>
          </w:tcPr>
          <w:p w14:paraId="4AB27593" w14:textId="77777777" w:rsidR="00564AE5" w:rsidRPr="00564AE5" w:rsidRDefault="00564AE5" w:rsidP="00564AE5">
            <w:pPr>
              <w:rPr>
                <w:rFonts w:ascii="Calibri" w:hAnsi="Calibri"/>
              </w:rPr>
            </w:pPr>
            <w:r w:rsidRPr="00564AE5">
              <w:rPr>
                <w:rFonts w:ascii="Calibri" w:hAnsi="Calibri"/>
              </w:rPr>
              <w:t>Většina rozlohy města</w:t>
            </w:r>
          </w:p>
        </w:tc>
      </w:tr>
      <w:tr w:rsidR="00564AE5" w:rsidRPr="00564AE5" w14:paraId="1A5D3BBE" w14:textId="77777777" w:rsidTr="00564AE5">
        <w:trPr>
          <w:trHeight w:val="722"/>
          <w:jc w:val="center"/>
        </w:trPr>
        <w:tc>
          <w:tcPr>
            <w:tcW w:w="2902" w:type="dxa"/>
            <w:vAlign w:val="center"/>
          </w:tcPr>
          <w:p w14:paraId="53AFACD4" w14:textId="77777777" w:rsidR="00564AE5" w:rsidRPr="00564AE5" w:rsidRDefault="00564AE5" w:rsidP="00564AE5">
            <w:pPr>
              <w:rPr>
                <w:rFonts w:ascii="Calibri" w:hAnsi="Calibri"/>
                <w:b/>
                <w:bCs/>
              </w:rPr>
            </w:pPr>
            <w:r w:rsidRPr="00564AE5">
              <w:rPr>
                <w:rFonts w:ascii="Calibri" w:hAnsi="Calibri"/>
                <w:b/>
                <w:bCs/>
              </w:rPr>
              <w:t>Specifické prostory</w:t>
            </w:r>
          </w:p>
        </w:tc>
        <w:tc>
          <w:tcPr>
            <w:tcW w:w="6922" w:type="dxa"/>
            <w:vAlign w:val="center"/>
          </w:tcPr>
          <w:p w14:paraId="158612B1" w14:textId="77777777" w:rsidR="00564AE5" w:rsidRPr="00564AE5" w:rsidRDefault="00564AE5" w:rsidP="00564AE5">
            <w:pPr>
              <w:rPr>
                <w:rFonts w:ascii="Calibri" w:hAnsi="Calibri"/>
              </w:rPr>
            </w:pPr>
            <w:r w:rsidRPr="00564AE5">
              <w:rPr>
                <w:rFonts w:ascii="Calibri" w:hAnsi="Calibri"/>
              </w:rPr>
              <w:t>Chatové a zahrádkářské oblasti, kde je osvětlení instalovanou pouze na příjezdové cesty,</w:t>
            </w:r>
          </w:p>
          <w:p w14:paraId="5387C353" w14:textId="77777777" w:rsidR="00564AE5" w:rsidRPr="00564AE5" w:rsidRDefault="00564AE5" w:rsidP="00564AE5">
            <w:pPr>
              <w:rPr>
                <w:rFonts w:ascii="Calibri" w:hAnsi="Calibri"/>
              </w:rPr>
            </w:pPr>
            <w:r w:rsidRPr="00564AE5">
              <w:rPr>
                <w:rFonts w:ascii="Calibri" w:hAnsi="Calibri"/>
              </w:rPr>
              <w:t>Garáže</w:t>
            </w:r>
          </w:p>
        </w:tc>
      </w:tr>
      <w:tr w:rsidR="00564AE5" w:rsidRPr="00564AE5" w14:paraId="4E8B28F3" w14:textId="77777777" w:rsidTr="00564AE5">
        <w:trPr>
          <w:trHeight w:val="481"/>
          <w:jc w:val="center"/>
        </w:trPr>
        <w:tc>
          <w:tcPr>
            <w:tcW w:w="2902" w:type="dxa"/>
            <w:vAlign w:val="center"/>
          </w:tcPr>
          <w:p w14:paraId="05C9B3C8" w14:textId="77777777" w:rsidR="00564AE5" w:rsidRPr="00564AE5" w:rsidRDefault="00564AE5" w:rsidP="00564AE5">
            <w:pPr>
              <w:rPr>
                <w:rFonts w:ascii="Calibri" w:hAnsi="Calibri"/>
                <w:b/>
                <w:bCs/>
              </w:rPr>
            </w:pPr>
            <w:r w:rsidRPr="00564AE5">
              <w:rPr>
                <w:rFonts w:ascii="Calibri" w:hAnsi="Calibri"/>
                <w:b/>
                <w:bCs/>
              </w:rPr>
              <w:lastRenderedPageBreak/>
              <w:t>Typ svítidla</w:t>
            </w:r>
          </w:p>
        </w:tc>
        <w:tc>
          <w:tcPr>
            <w:tcW w:w="6922" w:type="dxa"/>
            <w:vAlign w:val="center"/>
          </w:tcPr>
          <w:p w14:paraId="2602A546" w14:textId="77777777" w:rsidR="00564AE5" w:rsidRPr="00564AE5" w:rsidRDefault="00564AE5" w:rsidP="00564AE5">
            <w:pPr>
              <w:rPr>
                <w:rFonts w:ascii="Calibri" w:hAnsi="Calibri"/>
              </w:rPr>
            </w:pPr>
            <w:r w:rsidRPr="00564AE5">
              <w:rPr>
                <w:rFonts w:ascii="Calibri" w:hAnsi="Calibri"/>
              </w:rPr>
              <w:t>Technická nebo designová svítidla klasického nebo moderního tvaru. Zachovávat v rámci jedné čtvrti jednotný vzhled.</w:t>
            </w:r>
          </w:p>
        </w:tc>
      </w:tr>
      <w:tr w:rsidR="00564AE5" w:rsidRPr="00564AE5" w14:paraId="199F9832" w14:textId="77777777" w:rsidTr="00564AE5">
        <w:trPr>
          <w:trHeight w:val="231"/>
          <w:jc w:val="center"/>
        </w:trPr>
        <w:tc>
          <w:tcPr>
            <w:tcW w:w="2902" w:type="dxa"/>
            <w:vAlign w:val="center"/>
          </w:tcPr>
          <w:p w14:paraId="4BAEC6CC" w14:textId="77777777" w:rsidR="00564AE5" w:rsidRPr="00564AE5" w:rsidRDefault="00564AE5" w:rsidP="00564AE5">
            <w:pPr>
              <w:rPr>
                <w:rFonts w:ascii="Calibri" w:hAnsi="Calibri"/>
                <w:b/>
                <w:bCs/>
              </w:rPr>
            </w:pPr>
            <w:r w:rsidRPr="00564AE5">
              <w:rPr>
                <w:rFonts w:ascii="Calibri" w:hAnsi="Calibri"/>
                <w:b/>
                <w:bCs/>
              </w:rPr>
              <w:t>Typ stožáru</w:t>
            </w:r>
          </w:p>
        </w:tc>
        <w:tc>
          <w:tcPr>
            <w:tcW w:w="6922" w:type="dxa"/>
            <w:vAlign w:val="center"/>
          </w:tcPr>
          <w:p w14:paraId="0B0D55C2" w14:textId="77777777" w:rsidR="00564AE5" w:rsidRPr="00564AE5" w:rsidRDefault="00564AE5" w:rsidP="00564AE5">
            <w:pPr>
              <w:rPr>
                <w:rFonts w:ascii="Calibri" w:hAnsi="Calibri"/>
              </w:rPr>
            </w:pPr>
            <w:r w:rsidRPr="00564AE5">
              <w:rPr>
                <w:rFonts w:ascii="Calibri" w:hAnsi="Calibri"/>
              </w:rPr>
              <w:t>Bezpaticový válcový, pro výšku 8 m možno použití výložníku</w:t>
            </w:r>
          </w:p>
        </w:tc>
      </w:tr>
      <w:tr w:rsidR="00564AE5" w:rsidRPr="00564AE5" w14:paraId="121C666D" w14:textId="77777777" w:rsidTr="00564AE5">
        <w:trPr>
          <w:trHeight w:val="241"/>
          <w:jc w:val="center"/>
        </w:trPr>
        <w:tc>
          <w:tcPr>
            <w:tcW w:w="2902" w:type="dxa"/>
            <w:vAlign w:val="center"/>
          </w:tcPr>
          <w:p w14:paraId="1A9E69CB" w14:textId="77777777" w:rsidR="00564AE5" w:rsidRPr="00564AE5" w:rsidRDefault="00564AE5" w:rsidP="00564AE5">
            <w:pPr>
              <w:rPr>
                <w:rFonts w:ascii="Calibri" w:hAnsi="Calibri"/>
                <w:b/>
                <w:bCs/>
              </w:rPr>
            </w:pPr>
            <w:r w:rsidRPr="00564AE5">
              <w:rPr>
                <w:rFonts w:ascii="Calibri" w:hAnsi="Calibri"/>
                <w:b/>
                <w:bCs/>
              </w:rPr>
              <w:t>Max. výška světelného místa</w:t>
            </w:r>
          </w:p>
        </w:tc>
        <w:tc>
          <w:tcPr>
            <w:tcW w:w="6922" w:type="dxa"/>
            <w:vAlign w:val="center"/>
          </w:tcPr>
          <w:p w14:paraId="4A4D49FE" w14:textId="77777777" w:rsidR="00564AE5" w:rsidRPr="00564AE5" w:rsidRDefault="00564AE5" w:rsidP="00564AE5">
            <w:pPr>
              <w:rPr>
                <w:rFonts w:ascii="Calibri" w:hAnsi="Calibri"/>
              </w:rPr>
            </w:pPr>
            <w:r w:rsidRPr="00564AE5">
              <w:rPr>
                <w:rFonts w:ascii="Calibri" w:hAnsi="Calibri"/>
              </w:rPr>
              <w:t xml:space="preserve">6 m  </w:t>
            </w:r>
            <w:r w:rsidRPr="00564AE5">
              <w:rPr>
                <w:rFonts w:ascii="Calibri" w:hAnsi="Calibri" w:cstheme="minorHAnsi"/>
              </w:rPr>
              <w:t xml:space="preserve">≤ </w:t>
            </w:r>
            <w:r w:rsidRPr="00564AE5">
              <w:rPr>
                <w:rFonts w:ascii="Calibri" w:hAnsi="Calibri"/>
              </w:rPr>
              <w:t>8 m</w:t>
            </w:r>
          </w:p>
        </w:tc>
      </w:tr>
      <w:tr w:rsidR="00564AE5" w:rsidRPr="00564AE5" w14:paraId="59DCB7A5" w14:textId="77777777" w:rsidTr="00564AE5">
        <w:trPr>
          <w:trHeight w:val="241"/>
          <w:jc w:val="center"/>
        </w:trPr>
        <w:tc>
          <w:tcPr>
            <w:tcW w:w="2902" w:type="dxa"/>
            <w:vAlign w:val="center"/>
          </w:tcPr>
          <w:p w14:paraId="66920C35" w14:textId="77777777" w:rsidR="00564AE5" w:rsidRPr="00564AE5" w:rsidRDefault="00564AE5" w:rsidP="00564AE5">
            <w:pPr>
              <w:rPr>
                <w:rFonts w:ascii="Calibri" w:hAnsi="Calibri"/>
                <w:b/>
                <w:bCs/>
              </w:rPr>
            </w:pPr>
            <w:r w:rsidRPr="00564AE5">
              <w:rPr>
                <w:rFonts w:ascii="Calibri" w:hAnsi="Calibri"/>
                <w:b/>
                <w:bCs/>
              </w:rPr>
              <w:t>Povrchová úprava (barva)</w:t>
            </w:r>
          </w:p>
        </w:tc>
        <w:tc>
          <w:tcPr>
            <w:tcW w:w="6922" w:type="dxa"/>
            <w:vAlign w:val="center"/>
          </w:tcPr>
          <w:p w14:paraId="0BEB3854" w14:textId="77777777" w:rsidR="00564AE5" w:rsidRPr="00564AE5" w:rsidRDefault="00564AE5" w:rsidP="00564AE5">
            <w:pPr>
              <w:rPr>
                <w:rFonts w:ascii="Calibri" w:hAnsi="Calibri"/>
              </w:rPr>
            </w:pPr>
            <w:r w:rsidRPr="00564AE5">
              <w:rPr>
                <w:rFonts w:ascii="Calibri" w:hAnsi="Calibri"/>
              </w:rPr>
              <w:t>Po zinkový ochranný nátěr (stříbrná RAL 7001 případně blízké odstíny)</w:t>
            </w:r>
          </w:p>
        </w:tc>
      </w:tr>
      <w:tr w:rsidR="00564AE5" w:rsidRPr="00564AE5" w14:paraId="1B8B602A" w14:textId="77777777" w:rsidTr="00564AE5">
        <w:trPr>
          <w:trHeight w:val="241"/>
          <w:jc w:val="center"/>
        </w:trPr>
        <w:tc>
          <w:tcPr>
            <w:tcW w:w="2902" w:type="dxa"/>
            <w:vAlign w:val="center"/>
          </w:tcPr>
          <w:p w14:paraId="037E1993" w14:textId="77777777" w:rsidR="00564AE5" w:rsidRPr="00564AE5" w:rsidRDefault="00564AE5" w:rsidP="00564AE5">
            <w:pPr>
              <w:rPr>
                <w:rFonts w:ascii="Calibri" w:hAnsi="Calibri"/>
                <w:b/>
                <w:bCs/>
              </w:rPr>
            </w:pPr>
            <w:r w:rsidRPr="00564AE5">
              <w:rPr>
                <w:rFonts w:ascii="Calibri" w:hAnsi="Calibri"/>
                <w:b/>
                <w:bCs/>
              </w:rPr>
              <w:t>Charakter osvětlení prostoru</w:t>
            </w:r>
          </w:p>
        </w:tc>
        <w:tc>
          <w:tcPr>
            <w:tcW w:w="6922" w:type="dxa"/>
            <w:vAlign w:val="center"/>
          </w:tcPr>
          <w:p w14:paraId="17A7CDB5" w14:textId="77777777" w:rsidR="00564AE5" w:rsidRPr="00564AE5" w:rsidRDefault="00564AE5" w:rsidP="00564AE5">
            <w:pPr>
              <w:rPr>
                <w:rFonts w:ascii="Calibri" w:hAnsi="Calibri"/>
              </w:rPr>
            </w:pPr>
            <w:r w:rsidRPr="00564AE5">
              <w:rPr>
                <w:rFonts w:ascii="Calibri" w:hAnsi="Calibri"/>
              </w:rPr>
              <w:t>Typ 2</w:t>
            </w:r>
          </w:p>
        </w:tc>
      </w:tr>
      <w:tr w:rsidR="00564AE5" w:rsidRPr="00564AE5" w14:paraId="396026B0" w14:textId="77777777" w:rsidTr="00564AE5">
        <w:trPr>
          <w:trHeight w:val="241"/>
          <w:jc w:val="center"/>
        </w:trPr>
        <w:tc>
          <w:tcPr>
            <w:tcW w:w="2902" w:type="dxa"/>
            <w:vAlign w:val="center"/>
          </w:tcPr>
          <w:p w14:paraId="4CF4E2B4" w14:textId="77777777" w:rsidR="00564AE5" w:rsidRPr="00564AE5" w:rsidRDefault="00564AE5" w:rsidP="00564AE5">
            <w:pPr>
              <w:rPr>
                <w:rFonts w:ascii="Calibri" w:hAnsi="Calibri"/>
                <w:b/>
                <w:bCs/>
              </w:rPr>
            </w:pPr>
            <w:r w:rsidRPr="00564AE5">
              <w:rPr>
                <w:rFonts w:ascii="Calibri" w:hAnsi="Calibri"/>
                <w:b/>
                <w:bCs/>
              </w:rPr>
              <w:t>Úroveň jasu</w:t>
            </w:r>
          </w:p>
        </w:tc>
        <w:tc>
          <w:tcPr>
            <w:tcW w:w="6922" w:type="dxa"/>
            <w:vAlign w:val="center"/>
          </w:tcPr>
          <w:p w14:paraId="69A9FD1D" w14:textId="77777777" w:rsidR="00564AE5" w:rsidRPr="00564AE5" w:rsidRDefault="00564AE5" w:rsidP="00564AE5">
            <w:pPr>
              <w:rPr>
                <w:rFonts w:ascii="Calibri" w:hAnsi="Calibri"/>
              </w:rPr>
            </w:pPr>
            <w:r w:rsidRPr="00564AE5">
              <w:rPr>
                <w:rFonts w:ascii="Calibri" w:hAnsi="Calibri"/>
              </w:rPr>
              <w:t>Střední</w:t>
            </w:r>
          </w:p>
        </w:tc>
      </w:tr>
      <w:tr w:rsidR="00564AE5" w:rsidRPr="00564AE5" w14:paraId="0C941319" w14:textId="77777777" w:rsidTr="00564AE5">
        <w:trPr>
          <w:trHeight w:val="241"/>
          <w:jc w:val="center"/>
        </w:trPr>
        <w:tc>
          <w:tcPr>
            <w:tcW w:w="2902" w:type="dxa"/>
            <w:vAlign w:val="center"/>
          </w:tcPr>
          <w:p w14:paraId="38B91005" w14:textId="77777777" w:rsidR="00564AE5" w:rsidRPr="00564AE5" w:rsidRDefault="00564AE5" w:rsidP="00564AE5">
            <w:pPr>
              <w:rPr>
                <w:rFonts w:ascii="Calibri" w:hAnsi="Calibri"/>
                <w:b/>
                <w:bCs/>
              </w:rPr>
            </w:pPr>
            <w:r w:rsidRPr="00564AE5">
              <w:rPr>
                <w:rFonts w:ascii="Calibri" w:hAnsi="Calibri"/>
                <w:b/>
                <w:bCs/>
              </w:rPr>
              <w:t>Barva světla</w:t>
            </w:r>
          </w:p>
        </w:tc>
        <w:tc>
          <w:tcPr>
            <w:tcW w:w="6922" w:type="dxa"/>
            <w:vAlign w:val="center"/>
          </w:tcPr>
          <w:p w14:paraId="2EA860BE" w14:textId="7B82B51E" w:rsidR="00564AE5" w:rsidRPr="00564AE5" w:rsidRDefault="00564AE5" w:rsidP="00564AE5">
            <w:pPr>
              <w:rPr>
                <w:rFonts w:ascii="Calibri" w:hAnsi="Calibri"/>
              </w:rPr>
            </w:pPr>
            <w:r w:rsidRPr="00564AE5">
              <w:rPr>
                <w:rFonts w:ascii="Calibri" w:hAnsi="Calibri" w:cstheme="minorHAnsi"/>
              </w:rPr>
              <w:t xml:space="preserve">≤ </w:t>
            </w:r>
            <w:r w:rsidRPr="00564AE5">
              <w:rPr>
                <w:rFonts w:ascii="Calibri" w:hAnsi="Calibri"/>
              </w:rPr>
              <w:t>2</w:t>
            </w:r>
            <w:r w:rsidR="00EE582B">
              <w:rPr>
                <w:rFonts w:ascii="Calibri" w:hAnsi="Calibri"/>
              </w:rPr>
              <w:t>2</w:t>
            </w:r>
            <w:r w:rsidRPr="00564AE5">
              <w:rPr>
                <w:rFonts w:ascii="Calibri" w:hAnsi="Calibri"/>
              </w:rPr>
              <w:t>00 K</w:t>
            </w:r>
          </w:p>
        </w:tc>
      </w:tr>
      <w:tr w:rsidR="00564AE5" w:rsidRPr="00564AE5" w14:paraId="2E910BF2" w14:textId="77777777" w:rsidTr="00564AE5">
        <w:trPr>
          <w:trHeight w:val="241"/>
          <w:jc w:val="center"/>
        </w:trPr>
        <w:tc>
          <w:tcPr>
            <w:tcW w:w="2902" w:type="dxa"/>
            <w:vAlign w:val="center"/>
          </w:tcPr>
          <w:p w14:paraId="27AD50CB" w14:textId="77777777" w:rsidR="00564AE5" w:rsidRPr="00564AE5" w:rsidRDefault="00564AE5" w:rsidP="00564AE5">
            <w:pPr>
              <w:rPr>
                <w:rFonts w:ascii="Calibri" w:hAnsi="Calibri"/>
                <w:b/>
                <w:bCs/>
              </w:rPr>
            </w:pPr>
            <w:r w:rsidRPr="00564AE5">
              <w:rPr>
                <w:rFonts w:ascii="Calibri" w:hAnsi="Calibri"/>
                <w:b/>
                <w:bCs/>
              </w:rPr>
              <w:t>Index podání barev Ra</w:t>
            </w:r>
          </w:p>
        </w:tc>
        <w:tc>
          <w:tcPr>
            <w:tcW w:w="6922" w:type="dxa"/>
            <w:vAlign w:val="center"/>
          </w:tcPr>
          <w:p w14:paraId="3F0143C1" w14:textId="77777777" w:rsidR="00564AE5" w:rsidRPr="00564AE5" w:rsidRDefault="00564AE5" w:rsidP="00564AE5">
            <w:pPr>
              <w:rPr>
                <w:rFonts w:ascii="Calibri" w:hAnsi="Calibri" w:cstheme="minorHAnsi"/>
              </w:rPr>
            </w:pPr>
            <w:r w:rsidRPr="00564AE5">
              <w:rPr>
                <w:rFonts w:ascii="Calibri" w:hAnsi="Calibri" w:cstheme="minorHAnsi"/>
              </w:rPr>
              <w:t>≥ 70</w:t>
            </w:r>
          </w:p>
        </w:tc>
      </w:tr>
      <w:tr w:rsidR="00564AE5" w:rsidRPr="00564AE5" w14:paraId="7E124E56" w14:textId="77777777" w:rsidTr="00564AE5">
        <w:trPr>
          <w:trHeight w:val="241"/>
          <w:jc w:val="center"/>
        </w:trPr>
        <w:tc>
          <w:tcPr>
            <w:tcW w:w="2902" w:type="dxa"/>
            <w:vAlign w:val="center"/>
          </w:tcPr>
          <w:p w14:paraId="0D840BAC" w14:textId="77777777" w:rsidR="00564AE5" w:rsidRPr="00564AE5" w:rsidRDefault="00564AE5" w:rsidP="00564AE5">
            <w:pPr>
              <w:rPr>
                <w:rFonts w:ascii="Calibri" w:hAnsi="Calibri"/>
                <w:b/>
                <w:bCs/>
              </w:rPr>
            </w:pPr>
            <w:r w:rsidRPr="00564AE5">
              <w:rPr>
                <w:rFonts w:ascii="Calibri" w:hAnsi="Calibri"/>
                <w:b/>
                <w:bCs/>
              </w:rPr>
              <w:t>Zóna životního prostředí</w:t>
            </w:r>
          </w:p>
        </w:tc>
        <w:tc>
          <w:tcPr>
            <w:tcW w:w="6922" w:type="dxa"/>
            <w:vAlign w:val="center"/>
          </w:tcPr>
          <w:p w14:paraId="1DC08746" w14:textId="5B202FF7" w:rsidR="00564AE5" w:rsidRPr="00564AE5" w:rsidRDefault="002001ED" w:rsidP="00564AE5">
            <w:pPr>
              <w:rPr>
                <w:rFonts w:ascii="Calibri" w:hAnsi="Calibri"/>
              </w:rPr>
            </w:pPr>
            <w:r>
              <w:rPr>
                <w:rFonts w:ascii="Calibri" w:hAnsi="Calibri"/>
              </w:rPr>
              <w:t>E4</w:t>
            </w:r>
          </w:p>
        </w:tc>
      </w:tr>
    </w:tbl>
    <w:p w14:paraId="1F542524" w14:textId="77777777" w:rsidR="00564AE5" w:rsidRPr="00564AE5" w:rsidRDefault="00564AE5" w:rsidP="00564AE5">
      <w:pPr>
        <w:rPr>
          <w:rFonts w:ascii="Calibri" w:hAnsi="Calibri"/>
          <w:i/>
          <w:iCs/>
        </w:rPr>
      </w:pPr>
    </w:p>
    <w:p w14:paraId="7A219F21" w14:textId="06ECF4AE" w:rsidR="00564AE5" w:rsidRPr="00564AE5" w:rsidRDefault="00564AE5" w:rsidP="00564AE5">
      <w:pPr>
        <w:rPr>
          <w:rFonts w:ascii="Calibri" w:hAnsi="Calibri"/>
          <w:i/>
          <w:iCs/>
        </w:rPr>
      </w:pPr>
      <w:r w:rsidRPr="00564AE5">
        <w:rPr>
          <w:rFonts w:ascii="Calibri" w:hAnsi="Calibri"/>
          <w:noProof/>
          <w:lang w:bidi="ar-SA"/>
        </w:rPr>
        <mc:AlternateContent>
          <mc:Choice Requires="wps">
            <w:drawing>
              <wp:anchor distT="0" distB="0" distL="114300" distR="114300" simplePos="0" relativeHeight="251683840" behindDoc="1" locked="0" layoutInCell="1" allowOverlap="1" wp14:anchorId="5E0B933C" wp14:editId="7D1C4274">
                <wp:simplePos x="0" y="0"/>
                <wp:positionH relativeFrom="column">
                  <wp:posOffset>387927</wp:posOffset>
                </wp:positionH>
                <wp:positionV relativeFrom="paragraph">
                  <wp:posOffset>-1</wp:posOffset>
                </wp:positionV>
                <wp:extent cx="2888673" cy="290945"/>
                <wp:effectExtent l="0" t="0" r="6985" b="0"/>
                <wp:wrapNone/>
                <wp:docPr id="203" name="Textové pole 203"/>
                <wp:cNvGraphicFramePr/>
                <a:graphic xmlns:a="http://schemas.openxmlformats.org/drawingml/2006/main">
                  <a:graphicData uri="http://schemas.microsoft.com/office/word/2010/wordprocessingShape">
                    <wps:wsp>
                      <wps:cNvSpPr txBox="1"/>
                      <wps:spPr>
                        <a:xfrm>
                          <a:off x="0" y="0"/>
                          <a:ext cx="2888673" cy="290945"/>
                        </a:xfrm>
                        <a:prstGeom prst="rect">
                          <a:avLst/>
                        </a:prstGeom>
                        <a:solidFill>
                          <a:prstClr val="white"/>
                        </a:solidFill>
                        <a:ln>
                          <a:noFill/>
                        </a:ln>
                      </wps:spPr>
                      <wps:txbx>
                        <w:txbxContent>
                          <w:p w14:paraId="2900BA8A" w14:textId="26E36C29" w:rsidR="00EE582B" w:rsidRPr="000B35FF" w:rsidRDefault="00EE582B" w:rsidP="00564AE5">
                            <w:pPr>
                              <w:pStyle w:val="Titulek"/>
                              <w:rPr>
                                <w:b/>
                                <w:bCs/>
                                <w:noProof/>
                              </w:rPr>
                            </w:pPr>
                            <w:r>
                              <w:t>Příklady vzhledu svítidel pro zónu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0B933C" id="_x0000_t202" coordsize="21600,21600" o:spt="202" path="m,l,21600r21600,l21600,xe">
                <v:stroke joinstyle="miter"/>
                <v:path gradientshapeok="t" o:connecttype="rect"/>
              </v:shapetype>
              <v:shape id="Textové pole 203" o:spid="_x0000_s1026" type="#_x0000_t202" style="position:absolute;margin-left:30.55pt;margin-top:0;width:227.45pt;height:22.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" stroked="f">
                <v:textbox inset="0,0,0,0">
                  <w:txbxContent>
                    <w:p w14:paraId="2900BA8A" w14:textId="26E36C29" w:rsidR="00EE582B" w:rsidRPr="000B35FF" w:rsidRDefault="00EE582B" w:rsidP="00564AE5">
                      <w:pPr>
                        <w:pStyle w:val="Titulek"/>
                        <w:rPr>
                          <w:b/>
                          <w:bCs/>
                          <w:noProof/>
                        </w:rPr>
                      </w:pPr>
                      <w:r>
                        <w:t>Příklady vzhledu svítidel pro zónu 1</w:t>
                      </w:r>
                    </w:p>
                  </w:txbxContent>
                </v:textbox>
              </v:shape>
            </w:pict>
          </mc:Fallback>
        </mc:AlternateContent>
      </w:r>
    </w:p>
    <w:p w14:paraId="76E2B902" w14:textId="16A5181F" w:rsidR="00564AE5" w:rsidRPr="00564AE5" w:rsidRDefault="002001ED" w:rsidP="00564AE5">
      <w:pPr>
        <w:jc w:val="center"/>
        <w:rPr>
          <w:rFonts w:ascii="Calibri" w:hAnsi="Calibri"/>
          <w:i/>
          <w:iCs/>
        </w:rPr>
      </w:pPr>
      <w:r w:rsidRPr="00564AE5">
        <w:rPr>
          <w:rFonts w:ascii="Calibri" w:hAnsi="Calibri"/>
          <w:i/>
          <w:iCs/>
          <w:noProof/>
          <w:lang w:bidi="ar-SA"/>
        </w:rPr>
        <w:drawing>
          <wp:anchor distT="0" distB="0" distL="114300" distR="114300" simplePos="0" relativeHeight="251666432" behindDoc="1" locked="0" layoutInCell="1" allowOverlap="1" wp14:anchorId="7D9B53C2" wp14:editId="182E19B2">
            <wp:simplePos x="0" y="0"/>
            <wp:positionH relativeFrom="column">
              <wp:posOffset>-68580</wp:posOffset>
            </wp:positionH>
            <wp:positionV relativeFrom="paragraph">
              <wp:posOffset>184785</wp:posOffset>
            </wp:positionV>
            <wp:extent cx="750570" cy="1020445"/>
            <wp:effectExtent l="0" t="0" r="0" b="825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570" cy="1020445"/>
                    </a:xfrm>
                    <a:prstGeom prst="rect">
                      <a:avLst/>
                    </a:prstGeom>
                    <a:noFill/>
                    <a:ln>
                      <a:noFill/>
                    </a:ln>
                  </pic:spPr>
                </pic:pic>
              </a:graphicData>
            </a:graphic>
          </wp:anchor>
        </w:drawing>
      </w:r>
    </w:p>
    <w:p w14:paraId="72E08406" w14:textId="165CBE47" w:rsidR="00564AE5" w:rsidRPr="00564AE5" w:rsidRDefault="00372163" w:rsidP="00564AE5">
      <w:pPr>
        <w:jc w:val="center"/>
        <w:rPr>
          <w:rFonts w:ascii="Calibri" w:hAnsi="Calibri"/>
          <w:i/>
          <w:iCs/>
        </w:rPr>
      </w:pPr>
      <w:r>
        <w:rPr>
          <w:rFonts w:ascii="Calibri" w:hAnsi="Calibri"/>
          <w:i/>
          <w:iCs/>
          <w:noProof/>
          <w:lang w:bidi="ar-SA"/>
        </w:rPr>
        <w:drawing>
          <wp:anchor distT="0" distB="0" distL="114300" distR="114300" simplePos="0" relativeHeight="251693056" behindDoc="1" locked="0" layoutInCell="1" allowOverlap="1" wp14:anchorId="149E8442" wp14:editId="6AC32DC1">
            <wp:simplePos x="0" y="0"/>
            <wp:positionH relativeFrom="column">
              <wp:posOffset>4255770</wp:posOffset>
            </wp:positionH>
            <wp:positionV relativeFrom="paragraph">
              <wp:posOffset>9526</wp:posOffset>
            </wp:positionV>
            <wp:extent cx="982980" cy="947594"/>
            <wp:effectExtent l="0" t="0" r="7620" b="508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9023" cy="9534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5D597" w14:textId="53A39CD6" w:rsidR="00564AE5" w:rsidRPr="00564AE5" w:rsidRDefault="00372163" w:rsidP="00564AE5">
      <w:pPr>
        <w:rPr>
          <w:rFonts w:ascii="Calibri" w:hAnsi="Calibri"/>
          <w:i/>
          <w:iCs/>
        </w:rPr>
      </w:pPr>
      <w:r>
        <w:rPr>
          <w:rFonts w:ascii="Calibri" w:hAnsi="Calibri"/>
          <w:noProof/>
          <w:lang w:bidi="ar-SA"/>
        </w:rPr>
        <w:drawing>
          <wp:anchor distT="0" distB="0" distL="114300" distR="114300" simplePos="0" relativeHeight="251692032" behindDoc="1" locked="0" layoutInCell="1" allowOverlap="1" wp14:anchorId="518A7401" wp14:editId="40E51A3A">
            <wp:simplePos x="0" y="0"/>
            <wp:positionH relativeFrom="column">
              <wp:posOffset>3234690</wp:posOffset>
            </wp:positionH>
            <wp:positionV relativeFrom="paragraph">
              <wp:posOffset>6985</wp:posOffset>
            </wp:positionV>
            <wp:extent cx="887477" cy="807720"/>
            <wp:effectExtent l="0" t="0" r="825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7477"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1ED" w:rsidRPr="00564AE5">
        <w:rPr>
          <w:rFonts w:ascii="Calibri" w:hAnsi="Calibri"/>
          <w:b/>
          <w:bCs/>
          <w:noProof/>
          <w:lang w:bidi="ar-SA"/>
        </w:rPr>
        <w:drawing>
          <wp:anchor distT="0" distB="0" distL="114300" distR="114300" simplePos="0" relativeHeight="251677696" behindDoc="1" locked="0" layoutInCell="1" allowOverlap="1" wp14:anchorId="53F74A56" wp14:editId="0DB5B83B">
            <wp:simplePos x="0" y="0"/>
            <wp:positionH relativeFrom="margin">
              <wp:posOffset>5358765</wp:posOffset>
            </wp:positionH>
            <wp:positionV relativeFrom="paragraph">
              <wp:posOffset>36195</wp:posOffset>
            </wp:positionV>
            <wp:extent cx="1009650" cy="666750"/>
            <wp:effectExtent l="0" t="0" r="0" b="0"/>
            <wp:wrapNone/>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1ED" w:rsidRPr="00564AE5">
        <w:rPr>
          <w:rFonts w:ascii="Calibri" w:hAnsi="Calibri"/>
          <w:noProof/>
          <w:lang w:bidi="ar-SA"/>
        </w:rPr>
        <w:drawing>
          <wp:anchor distT="0" distB="0" distL="114300" distR="114300" simplePos="0" relativeHeight="251659264" behindDoc="1" locked="0" layoutInCell="1" allowOverlap="1" wp14:anchorId="7AE7F39A" wp14:editId="3449EF5D">
            <wp:simplePos x="0" y="0"/>
            <wp:positionH relativeFrom="column">
              <wp:posOffset>1846580</wp:posOffset>
            </wp:positionH>
            <wp:positionV relativeFrom="paragraph">
              <wp:posOffset>26670</wp:posOffset>
            </wp:positionV>
            <wp:extent cx="1297545" cy="730155"/>
            <wp:effectExtent l="0" t="0" r="0" b="0"/>
            <wp:wrapNone/>
            <wp:docPr id="61" name="Obrázek 6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7545" cy="730155"/>
                    </a:xfrm>
                    <a:prstGeom prst="rect">
                      <a:avLst/>
                    </a:prstGeom>
                    <a:noFill/>
                    <a:ln>
                      <a:noFill/>
                    </a:ln>
                  </pic:spPr>
                </pic:pic>
              </a:graphicData>
            </a:graphic>
          </wp:anchor>
        </w:drawing>
      </w:r>
      <w:r w:rsidR="002001ED" w:rsidRPr="00564AE5">
        <w:rPr>
          <w:rFonts w:ascii="Calibri" w:hAnsi="Calibri"/>
          <w:noProof/>
          <w:lang w:bidi="ar-SA"/>
        </w:rPr>
        <w:drawing>
          <wp:anchor distT="0" distB="0" distL="114300" distR="114300" simplePos="0" relativeHeight="251669504" behindDoc="1" locked="0" layoutInCell="1" allowOverlap="1" wp14:anchorId="70341B82" wp14:editId="609D4860">
            <wp:simplePos x="0" y="0"/>
            <wp:positionH relativeFrom="column">
              <wp:posOffset>793115</wp:posOffset>
            </wp:positionH>
            <wp:positionV relativeFrom="paragraph">
              <wp:posOffset>15240</wp:posOffset>
            </wp:positionV>
            <wp:extent cx="1321435" cy="743585"/>
            <wp:effectExtent l="0" t="0" r="0" b="0"/>
            <wp:wrapNone/>
            <wp:docPr id="34" name="Obrázek 3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1435" cy="743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FBB9F" w14:textId="429C6728" w:rsidR="00564AE5" w:rsidRPr="00564AE5" w:rsidRDefault="00564AE5" w:rsidP="00564AE5">
      <w:pPr>
        <w:jc w:val="center"/>
        <w:rPr>
          <w:rFonts w:ascii="Calibri" w:hAnsi="Calibri"/>
          <w:i/>
          <w:iCs/>
        </w:rPr>
      </w:pPr>
    </w:p>
    <w:p w14:paraId="7C314A77" w14:textId="2258BE07" w:rsidR="002001ED" w:rsidRDefault="002001ED" w:rsidP="00564AE5">
      <w:pPr>
        <w:pStyle w:val="Titulek"/>
        <w:keepNext/>
        <w:rPr>
          <w:rFonts w:ascii="Calibri" w:hAnsi="Calibri"/>
        </w:rPr>
      </w:pPr>
    </w:p>
    <w:p w14:paraId="0A02BB68" w14:textId="09944FF0" w:rsidR="002001ED" w:rsidRDefault="002001ED" w:rsidP="00564AE5">
      <w:pPr>
        <w:pStyle w:val="Titulek"/>
        <w:keepNext/>
        <w:rPr>
          <w:rFonts w:ascii="Calibri" w:hAnsi="Calibri"/>
        </w:rPr>
      </w:pPr>
    </w:p>
    <w:p w14:paraId="03DDC4B1" w14:textId="267CD6C0" w:rsidR="00564AE5" w:rsidRPr="00564AE5" w:rsidRDefault="00564AE5" w:rsidP="00564AE5">
      <w:pPr>
        <w:pStyle w:val="Titulek"/>
        <w:keepNext/>
        <w:rPr>
          <w:rFonts w:ascii="Calibri" w:hAnsi="Calibri"/>
        </w:rPr>
      </w:pPr>
    </w:p>
    <w:tbl>
      <w:tblPr>
        <w:tblStyle w:val="Mkatabulky"/>
        <w:tblW w:w="10060" w:type="dxa"/>
        <w:jc w:val="center"/>
        <w:tblLook w:val="04A0" w:firstRow="1" w:lastRow="0" w:firstColumn="1" w:lastColumn="0" w:noHBand="0" w:noVBand="1"/>
      </w:tblPr>
      <w:tblGrid>
        <w:gridCol w:w="2972"/>
        <w:gridCol w:w="7088"/>
      </w:tblGrid>
      <w:tr w:rsidR="00564AE5" w:rsidRPr="00564AE5" w14:paraId="49853F09" w14:textId="77777777" w:rsidTr="00564AE5">
        <w:trPr>
          <w:jc w:val="center"/>
        </w:trPr>
        <w:tc>
          <w:tcPr>
            <w:tcW w:w="10060" w:type="dxa"/>
            <w:gridSpan w:val="2"/>
            <w:vAlign w:val="center"/>
          </w:tcPr>
          <w:p w14:paraId="6DCF6C93" w14:textId="77777777" w:rsidR="00564AE5" w:rsidRPr="00564AE5" w:rsidRDefault="00564AE5" w:rsidP="00564AE5">
            <w:pPr>
              <w:jc w:val="center"/>
              <w:rPr>
                <w:rFonts w:ascii="Calibri" w:hAnsi="Calibri"/>
                <w:b/>
                <w:bCs/>
              </w:rPr>
            </w:pPr>
            <w:r w:rsidRPr="00564AE5">
              <w:rPr>
                <w:rFonts w:ascii="Calibri" w:hAnsi="Calibri"/>
                <w:b/>
                <w:bCs/>
              </w:rPr>
              <w:t>Zóna 2 – Plochy zeleně</w:t>
            </w:r>
          </w:p>
        </w:tc>
      </w:tr>
      <w:tr w:rsidR="00564AE5" w:rsidRPr="00564AE5" w14:paraId="72B75D0A" w14:textId="77777777" w:rsidTr="00564AE5">
        <w:trPr>
          <w:jc w:val="center"/>
        </w:trPr>
        <w:tc>
          <w:tcPr>
            <w:tcW w:w="2972" w:type="dxa"/>
            <w:vAlign w:val="center"/>
          </w:tcPr>
          <w:p w14:paraId="17D00B06" w14:textId="77777777" w:rsidR="00564AE5" w:rsidRPr="00564AE5" w:rsidRDefault="00564AE5" w:rsidP="00564AE5">
            <w:pPr>
              <w:rPr>
                <w:rFonts w:ascii="Calibri" w:hAnsi="Calibri"/>
                <w:b/>
                <w:bCs/>
              </w:rPr>
            </w:pPr>
            <w:r w:rsidRPr="00564AE5">
              <w:rPr>
                <w:rFonts w:ascii="Calibri" w:hAnsi="Calibri"/>
                <w:b/>
                <w:bCs/>
              </w:rPr>
              <w:t>Charakter oblasti</w:t>
            </w:r>
          </w:p>
        </w:tc>
        <w:tc>
          <w:tcPr>
            <w:tcW w:w="7088" w:type="dxa"/>
            <w:vAlign w:val="center"/>
          </w:tcPr>
          <w:p w14:paraId="234394FC" w14:textId="1D2F9982" w:rsidR="00564AE5" w:rsidRPr="00564AE5" w:rsidRDefault="00564AE5" w:rsidP="00564AE5">
            <w:pPr>
              <w:rPr>
                <w:rFonts w:ascii="Calibri" w:hAnsi="Calibri"/>
              </w:rPr>
            </w:pPr>
            <w:r w:rsidRPr="00564AE5">
              <w:rPr>
                <w:rFonts w:ascii="Calibri" w:hAnsi="Calibri"/>
              </w:rPr>
              <w:t>Převážně parky a zelená prostranství s cestami pro pěší, stromy, křovinami a okrasnou zelení. Vyskytovat se mohou lavičky.</w:t>
            </w:r>
          </w:p>
        </w:tc>
      </w:tr>
      <w:tr w:rsidR="00564AE5" w:rsidRPr="00564AE5" w14:paraId="01264EDA" w14:textId="77777777" w:rsidTr="00564AE5">
        <w:trPr>
          <w:jc w:val="center"/>
        </w:trPr>
        <w:tc>
          <w:tcPr>
            <w:tcW w:w="2972" w:type="dxa"/>
            <w:vAlign w:val="center"/>
          </w:tcPr>
          <w:p w14:paraId="7F792C22" w14:textId="77777777" w:rsidR="00564AE5" w:rsidRPr="00564AE5" w:rsidRDefault="00564AE5" w:rsidP="00564AE5">
            <w:pPr>
              <w:rPr>
                <w:rFonts w:ascii="Calibri" w:hAnsi="Calibri"/>
                <w:b/>
                <w:bCs/>
              </w:rPr>
            </w:pPr>
            <w:r w:rsidRPr="00564AE5">
              <w:rPr>
                <w:rFonts w:ascii="Calibri" w:hAnsi="Calibri"/>
                <w:b/>
                <w:bCs/>
              </w:rPr>
              <w:t>Vymezení oblasti</w:t>
            </w:r>
          </w:p>
        </w:tc>
        <w:tc>
          <w:tcPr>
            <w:tcW w:w="7088" w:type="dxa"/>
            <w:vAlign w:val="center"/>
          </w:tcPr>
          <w:p w14:paraId="669F1CF2" w14:textId="2FD6F645" w:rsidR="00564AE5" w:rsidRPr="00564AE5" w:rsidRDefault="00564AE5" w:rsidP="00564AE5">
            <w:pPr>
              <w:rPr>
                <w:rFonts w:ascii="Calibri" w:hAnsi="Calibri"/>
              </w:rPr>
            </w:pPr>
            <w:r w:rsidRPr="00564AE5">
              <w:rPr>
                <w:rFonts w:ascii="Calibri" w:hAnsi="Calibri"/>
              </w:rPr>
              <w:t>Veřejné prostranství s převahou ozelenění napříč městem (Parky, plochy kolem městských hradeb apod.)</w:t>
            </w:r>
          </w:p>
        </w:tc>
      </w:tr>
      <w:tr w:rsidR="00564AE5" w:rsidRPr="00564AE5" w14:paraId="7BE3CD9E" w14:textId="77777777" w:rsidTr="00564AE5">
        <w:trPr>
          <w:jc w:val="center"/>
        </w:trPr>
        <w:tc>
          <w:tcPr>
            <w:tcW w:w="2972" w:type="dxa"/>
            <w:vAlign w:val="center"/>
          </w:tcPr>
          <w:p w14:paraId="35ABB9FE" w14:textId="77777777" w:rsidR="00564AE5" w:rsidRPr="00564AE5" w:rsidRDefault="00564AE5" w:rsidP="00564AE5">
            <w:pPr>
              <w:rPr>
                <w:rFonts w:ascii="Calibri" w:hAnsi="Calibri"/>
                <w:b/>
                <w:bCs/>
              </w:rPr>
            </w:pPr>
            <w:r w:rsidRPr="00564AE5">
              <w:rPr>
                <w:rFonts w:ascii="Calibri" w:hAnsi="Calibri"/>
                <w:b/>
                <w:bCs/>
              </w:rPr>
              <w:t>Specifické prostory</w:t>
            </w:r>
          </w:p>
        </w:tc>
        <w:tc>
          <w:tcPr>
            <w:tcW w:w="7088" w:type="dxa"/>
            <w:vAlign w:val="center"/>
          </w:tcPr>
          <w:p w14:paraId="180B12FA" w14:textId="34F8B8BF" w:rsidR="00564AE5" w:rsidRPr="00564AE5" w:rsidRDefault="00564AE5" w:rsidP="00564AE5">
            <w:pPr>
              <w:rPr>
                <w:rFonts w:ascii="Calibri" w:hAnsi="Calibri"/>
              </w:rPr>
            </w:pPr>
          </w:p>
        </w:tc>
      </w:tr>
      <w:tr w:rsidR="00564AE5" w:rsidRPr="00564AE5" w14:paraId="2BE105B2" w14:textId="77777777" w:rsidTr="00564AE5">
        <w:trPr>
          <w:jc w:val="center"/>
        </w:trPr>
        <w:tc>
          <w:tcPr>
            <w:tcW w:w="2972" w:type="dxa"/>
            <w:vAlign w:val="center"/>
          </w:tcPr>
          <w:p w14:paraId="6D542D91" w14:textId="77777777" w:rsidR="00564AE5" w:rsidRPr="00564AE5" w:rsidRDefault="00564AE5" w:rsidP="00564AE5">
            <w:pPr>
              <w:rPr>
                <w:rFonts w:ascii="Calibri" w:hAnsi="Calibri"/>
                <w:b/>
                <w:bCs/>
              </w:rPr>
            </w:pPr>
            <w:r w:rsidRPr="00564AE5">
              <w:rPr>
                <w:rFonts w:ascii="Calibri" w:hAnsi="Calibri"/>
                <w:b/>
                <w:bCs/>
              </w:rPr>
              <w:t>Typ svítidla</w:t>
            </w:r>
          </w:p>
        </w:tc>
        <w:tc>
          <w:tcPr>
            <w:tcW w:w="7088" w:type="dxa"/>
            <w:vAlign w:val="center"/>
          </w:tcPr>
          <w:p w14:paraId="51650797" w14:textId="167210BC" w:rsidR="00564AE5" w:rsidRPr="00564AE5" w:rsidRDefault="00564AE5" w:rsidP="00564AE5">
            <w:pPr>
              <w:rPr>
                <w:rFonts w:ascii="Calibri" w:hAnsi="Calibri"/>
              </w:rPr>
            </w:pPr>
            <w:r w:rsidRPr="00564AE5">
              <w:rPr>
                <w:rFonts w:ascii="Calibri" w:hAnsi="Calibri"/>
              </w:rPr>
              <w:t>Parková svítidla klasického nebo moderního tvaru,  typ dodržovat napříč celým městem</w:t>
            </w:r>
          </w:p>
        </w:tc>
      </w:tr>
      <w:tr w:rsidR="00564AE5" w:rsidRPr="00564AE5" w14:paraId="07BB6828" w14:textId="77777777" w:rsidTr="00564AE5">
        <w:trPr>
          <w:jc w:val="center"/>
        </w:trPr>
        <w:tc>
          <w:tcPr>
            <w:tcW w:w="2972" w:type="dxa"/>
            <w:vAlign w:val="center"/>
          </w:tcPr>
          <w:p w14:paraId="72A44F55" w14:textId="77777777" w:rsidR="00564AE5" w:rsidRPr="00564AE5" w:rsidRDefault="00564AE5" w:rsidP="00564AE5">
            <w:pPr>
              <w:rPr>
                <w:rFonts w:ascii="Calibri" w:hAnsi="Calibri"/>
                <w:b/>
                <w:bCs/>
              </w:rPr>
            </w:pPr>
            <w:r w:rsidRPr="00564AE5">
              <w:rPr>
                <w:rFonts w:ascii="Calibri" w:hAnsi="Calibri"/>
                <w:b/>
                <w:bCs/>
              </w:rPr>
              <w:t>Typ stožáru</w:t>
            </w:r>
          </w:p>
        </w:tc>
        <w:tc>
          <w:tcPr>
            <w:tcW w:w="7088" w:type="dxa"/>
            <w:vAlign w:val="center"/>
          </w:tcPr>
          <w:p w14:paraId="24846FA2" w14:textId="70F3E409" w:rsidR="00564AE5" w:rsidRPr="00564AE5" w:rsidRDefault="00564AE5" w:rsidP="00564AE5">
            <w:pPr>
              <w:rPr>
                <w:rFonts w:ascii="Calibri" w:hAnsi="Calibri"/>
              </w:rPr>
            </w:pPr>
            <w:r w:rsidRPr="00564AE5">
              <w:rPr>
                <w:rFonts w:ascii="Calibri" w:hAnsi="Calibri"/>
              </w:rPr>
              <w:t xml:space="preserve">Bezpaticový válcový stožár, bez výložníku </w:t>
            </w:r>
          </w:p>
        </w:tc>
      </w:tr>
      <w:tr w:rsidR="00564AE5" w:rsidRPr="00564AE5" w14:paraId="1A3386D5" w14:textId="77777777" w:rsidTr="00564AE5">
        <w:trPr>
          <w:jc w:val="center"/>
        </w:trPr>
        <w:tc>
          <w:tcPr>
            <w:tcW w:w="2972" w:type="dxa"/>
            <w:vAlign w:val="center"/>
          </w:tcPr>
          <w:p w14:paraId="3B9772E4" w14:textId="77777777" w:rsidR="00564AE5" w:rsidRPr="00564AE5" w:rsidRDefault="00564AE5" w:rsidP="00564AE5">
            <w:pPr>
              <w:rPr>
                <w:rFonts w:ascii="Calibri" w:hAnsi="Calibri"/>
                <w:b/>
                <w:bCs/>
              </w:rPr>
            </w:pPr>
            <w:r w:rsidRPr="00564AE5">
              <w:rPr>
                <w:rFonts w:ascii="Calibri" w:hAnsi="Calibri"/>
                <w:b/>
                <w:bCs/>
              </w:rPr>
              <w:t>Max. výška světelného místa</w:t>
            </w:r>
          </w:p>
        </w:tc>
        <w:tc>
          <w:tcPr>
            <w:tcW w:w="7088" w:type="dxa"/>
            <w:vAlign w:val="center"/>
          </w:tcPr>
          <w:p w14:paraId="3C1F5CAF" w14:textId="77777777" w:rsidR="00564AE5" w:rsidRPr="00564AE5" w:rsidRDefault="00564AE5" w:rsidP="00564AE5">
            <w:pPr>
              <w:rPr>
                <w:rFonts w:ascii="Calibri" w:hAnsi="Calibri"/>
              </w:rPr>
            </w:pPr>
            <w:r w:rsidRPr="00564AE5">
              <w:rPr>
                <w:rFonts w:ascii="Calibri" w:hAnsi="Calibri"/>
              </w:rPr>
              <w:t xml:space="preserve">5m </w:t>
            </w:r>
            <w:r w:rsidRPr="00564AE5">
              <w:rPr>
                <w:rFonts w:ascii="Calibri" w:hAnsi="Calibri" w:cstheme="minorHAnsi"/>
              </w:rPr>
              <w:t xml:space="preserve">≤ </w:t>
            </w:r>
            <w:r w:rsidRPr="00564AE5">
              <w:rPr>
                <w:rFonts w:ascii="Calibri" w:hAnsi="Calibri"/>
              </w:rPr>
              <w:t xml:space="preserve">6 m </w:t>
            </w:r>
          </w:p>
        </w:tc>
      </w:tr>
      <w:tr w:rsidR="00564AE5" w:rsidRPr="00564AE5" w14:paraId="579A8CBE" w14:textId="77777777" w:rsidTr="00564AE5">
        <w:trPr>
          <w:jc w:val="center"/>
        </w:trPr>
        <w:tc>
          <w:tcPr>
            <w:tcW w:w="2972" w:type="dxa"/>
            <w:vAlign w:val="center"/>
          </w:tcPr>
          <w:p w14:paraId="45C86A60" w14:textId="77777777" w:rsidR="00564AE5" w:rsidRPr="00564AE5" w:rsidRDefault="00564AE5" w:rsidP="00564AE5">
            <w:pPr>
              <w:rPr>
                <w:rFonts w:ascii="Calibri" w:hAnsi="Calibri"/>
                <w:b/>
                <w:bCs/>
              </w:rPr>
            </w:pPr>
            <w:r w:rsidRPr="00564AE5">
              <w:rPr>
                <w:rFonts w:ascii="Calibri" w:hAnsi="Calibri"/>
                <w:b/>
                <w:bCs/>
              </w:rPr>
              <w:t>Povrchová úprava (barva)</w:t>
            </w:r>
          </w:p>
        </w:tc>
        <w:tc>
          <w:tcPr>
            <w:tcW w:w="7088" w:type="dxa"/>
            <w:vAlign w:val="center"/>
          </w:tcPr>
          <w:p w14:paraId="34A5CC47" w14:textId="28A2FDCB" w:rsidR="00564AE5" w:rsidRPr="00564AE5" w:rsidRDefault="00564AE5" w:rsidP="00564AE5">
            <w:pPr>
              <w:rPr>
                <w:rFonts w:ascii="Calibri" w:hAnsi="Calibri"/>
              </w:rPr>
            </w:pPr>
            <w:r w:rsidRPr="00564AE5">
              <w:rPr>
                <w:rFonts w:ascii="Calibri" w:hAnsi="Calibri"/>
              </w:rPr>
              <w:t>Po zinkový ochranný nátěr (stříbrná RAL 7001 případně blízké odstíny), Antracitová šedočerná (stříbrná RAL 7016 případně blízké odstíny)</w:t>
            </w:r>
          </w:p>
        </w:tc>
      </w:tr>
      <w:tr w:rsidR="00564AE5" w:rsidRPr="00564AE5" w14:paraId="5578E8E3" w14:textId="77777777" w:rsidTr="00564AE5">
        <w:trPr>
          <w:jc w:val="center"/>
        </w:trPr>
        <w:tc>
          <w:tcPr>
            <w:tcW w:w="2972" w:type="dxa"/>
            <w:vAlign w:val="center"/>
          </w:tcPr>
          <w:p w14:paraId="5F1643C4" w14:textId="77777777" w:rsidR="00564AE5" w:rsidRPr="00564AE5" w:rsidRDefault="00564AE5" w:rsidP="00564AE5">
            <w:pPr>
              <w:rPr>
                <w:rFonts w:ascii="Calibri" w:hAnsi="Calibri"/>
                <w:b/>
                <w:bCs/>
              </w:rPr>
            </w:pPr>
            <w:r w:rsidRPr="00564AE5">
              <w:rPr>
                <w:rFonts w:ascii="Calibri" w:hAnsi="Calibri"/>
                <w:b/>
                <w:bCs/>
              </w:rPr>
              <w:t>Charakter osvětlení prostoru</w:t>
            </w:r>
          </w:p>
        </w:tc>
        <w:tc>
          <w:tcPr>
            <w:tcW w:w="7088" w:type="dxa"/>
            <w:vAlign w:val="center"/>
          </w:tcPr>
          <w:p w14:paraId="7432A1DF" w14:textId="384C5562" w:rsidR="00564AE5" w:rsidRPr="00564AE5" w:rsidRDefault="00564AE5" w:rsidP="00564AE5">
            <w:pPr>
              <w:rPr>
                <w:rFonts w:ascii="Calibri" w:hAnsi="Calibri"/>
              </w:rPr>
            </w:pPr>
            <w:r w:rsidRPr="00564AE5">
              <w:rPr>
                <w:rFonts w:ascii="Calibri" w:hAnsi="Calibri"/>
              </w:rPr>
              <w:t>Typ 3</w:t>
            </w:r>
          </w:p>
        </w:tc>
      </w:tr>
      <w:tr w:rsidR="00564AE5" w:rsidRPr="00564AE5" w14:paraId="0DF88E81" w14:textId="77777777" w:rsidTr="00564AE5">
        <w:trPr>
          <w:jc w:val="center"/>
        </w:trPr>
        <w:tc>
          <w:tcPr>
            <w:tcW w:w="2972" w:type="dxa"/>
            <w:vAlign w:val="center"/>
          </w:tcPr>
          <w:p w14:paraId="1A8B367E" w14:textId="77777777" w:rsidR="00564AE5" w:rsidRPr="00564AE5" w:rsidRDefault="00564AE5" w:rsidP="00564AE5">
            <w:pPr>
              <w:rPr>
                <w:rFonts w:ascii="Calibri" w:hAnsi="Calibri"/>
                <w:b/>
                <w:bCs/>
              </w:rPr>
            </w:pPr>
            <w:r w:rsidRPr="00564AE5">
              <w:rPr>
                <w:rFonts w:ascii="Calibri" w:hAnsi="Calibri"/>
                <w:b/>
                <w:bCs/>
              </w:rPr>
              <w:t>Úroveň jasu</w:t>
            </w:r>
          </w:p>
        </w:tc>
        <w:tc>
          <w:tcPr>
            <w:tcW w:w="7088" w:type="dxa"/>
            <w:vAlign w:val="center"/>
          </w:tcPr>
          <w:p w14:paraId="69B63412" w14:textId="77777777" w:rsidR="00564AE5" w:rsidRPr="00564AE5" w:rsidRDefault="00564AE5" w:rsidP="00564AE5">
            <w:pPr>
              <w:rPr>
                <w:rFonts w:ascii="Calibri" w:hAnsi="Calibri"/>
              </w:rPr>
            </w:pPr>
            <w:r w:rsidRPr="00564AE5">
              <w:rPr>
                <w:rFonts w:ascii="Calibri" w:hAnsi="Calibri"/>
              </w:rPr>
              <w:t>Nízká</w:t>
            </w:r>
          </w:p>
        </w:tc>
      </w:tr>
      <w:tr w:rsidR="00564AE5" w:rsidRPr="00564AE5" w14:paraId="0D9C2703" w14:textId="77777777" w:rsidTr="00564AE5">
        <w:trPr>
          <w:jc w:val="center"/>
        </w:trPr>
        <w:tc>
          <w:tcPr>
            <w:tcW w:w="2972" w:type="dxa"/>
            <w:vAlign w:val="center"/>
          </w:tcPr>
          <w:p w14:paraId="137F96ED" w14:textId="77777777" w:rsidR="00564AE5" w:rsidRPr="00564AE5" w:rsidRDefault="00564AE5" w:rsidP="00564AE5">
            <w:pPr>
              <w:rPr>
                <w:rFonts w:ascii="Calibri" w:hAnsi="Calibri"/>
                <w:b/>
                <w:bCs/>
              </w:rPr>
            </w:pPr>
            <w:r w:rsidRPr="00564AE5">
              <w:rPr>
                <w:rFonts w:ascii="Calibri" w:hAnsi="Calibri"/>
                <w:b/>
                <w:bCs/>
              </w:rPr>
              <w:t>Barva světla</w:t>
            </w:r>
          </w:p>
        </w:tc>
        <w:tc>
          <w:tcPr>
            <w:tcW w:w="7088" w:type="dxa"/>
            <w:vAlign w:val="center"/>
          </w:tcPr>
          <w:p w14:paraId="20CDAE15" w14:textId="0EC8E8B6" w:rsidR="00564AE5" w:rsidRPr="00564AE5" w:rsidRDefault="00564AE5" w:rsidP="00564AE5">
            <w:pPr>
              <w:rPr>
                <w:rFonts w:ascii="Calibri" w:hAnsi="Calibri"/>
              </w:rPr>
            </w:pPr>
            <w:r w:rsidRPr="00564AE5">
              <w:rPr>
                <w:rFonts w:ascii="Calibri" w:hAnsi="Calibri" w:cstheme="minorHAnsi"/>
              </w:rPr>
              <w:t xml:space="preserve">≤ </w:t>
            </w:r>
            <w:r w:rsidRPr="00564AE5">
              <w:rPr>
                <w:rFonts w:ascii="Calibri" w:hAnsi="Calibri"/>
              </w:rPr>
              <w:t>2</w:t>
            </w:r>
            <w:r w:rsidR="00EE582B">
              <w:rPr>
                <w:rFonts w:ascii="Calibri" w:hAnsi="Calibri"/>
              </w:rPr>
              <w:t>2</w:t>
            </w:r>
            <w:r w:rsidRPr="00564AE5">
              <w:rPr>
                <w:rFonts w:ascii="Calibri" w:hAnsi="Calibri"/>
              </w:rPr>
              <w:t>00 K</w:t>
            </w:r>
          </w:p>
        </w:tc>
      </w:tr>
      <w:tr w:rsidR="00564AE5" w:rsidRPr="00564AE5" w14:paraId="595F8FCF" w14:textId="77777777" w:rsidTr="00564AE5">
        <w:trPr>
          <w:jc w:val="center"/>
        </w:trPr>
        <w:tc>
          <w:tcPr>
            <w:tcW w:w="2972" w:type="dxa"/>
            <w:vAlign w:val="center"/>
          </w:tcPr>
          <w:p w14:paraId="3A91473A" w14:textId="77777777" w:rsidR="00564AE5" w:rsidRPr="00564AE5" w:rsidRDefault="00564AE5" w:rsidP="00564AE5">
            <w:pPr>
              <w:rPr>
                <w:rFonts w:ascii="Calibri" w:hAnsi="Calibri"/>
                <w:b/>
                <w:bCs/>
              </w:rPr>
            </w:pPr>
            <w:r w:rsidRPr="00564AE5">
              <w:rPr>
                <w:rFonts w:ascii="Calibri" w:hAnsi="Calibri"/>
                <w:b/>
                <w:bCs/>
              </w:rPr>
              <w:t>Index podání barev Ra</w:t>
            </w:r>
          </w:p>
        </w:tc>
        <w:tc>
          <w:tcPr>
            <w:tcW w:w="7088" w:type="dxa"/>
            <w:vAlign w:val="center"/>
          </w:tcPr>
          <w:p w14:paraId="72664B31" w14:textId="77777777" w:rsidR="00564AE5" w:rsidRPr="00564AE5" w:rsidRDefault="00564AE5" w:rsidP="00564AE5">
            <w:pPr>
              <w:rPr>
                <w:rFonts w:ascii="Calibri" w:hAnsi="Calibri" w:cstheme="minorHAnsi"/>
              </w:rPr>
            </w:pPr>
            <w:r w:rsidRPr="00564AE5">
              <w:rPr>
                <w:rFonts w:ascii="Calibri" w:hAnsi="Calibri" w:cstheme="minorHAnsi"/>
              </w:rPr>
              <w:t>≥ 70</w:t>
            </w:r>
          </w:p>
        </w:tc>
      </w:tr>
      <w:tr w:rsidR="00564AE5" w:rsidRPr="00564AE5" w14:paraId="767F4D0B" w14:textId="77777777" w:rsidTr="00564AE5">
        <w:trPr>
          <w:jc w:val="center"/>
        </w:trPr>
        <w:tc>
          <w:tcPr>
            <w:tcW w:w="2972" w:type="dxa"/>
            <w:vAlign w:val="center"/>
          </w:tcPr>
          <w:p w14:paraId="421CDF87" w14:textId="77777777" w:rsidR="00564AE5" w:rsidRPr="00564AE5" w:rsidRDefault="00564AE5" w:rsidP="00564AE5">
            <w:pPr>
              <w:rPr>
                <w:rFonts w:ascii="Calibri" w:hAnsi="Calibri"/>
                <w:b/>
                <w:bCs/>
              </w:rPr>
            </w:pPr>
            <w:r w:rsidRPr="00564AE5">
              <w:rPr>
                <w:rFonts w:ascii="Calibri" w:hAnsi="Calibri"/>
                <w:b/>
                <w:bCs/>
              </w:rPr>
              <w:t>Zóna životního prostředí</w:t>
            </w:r>
          </w:p>
        </w:tc>
        <w:tc>
          <w:tcPr>
            <w:tcW w:w="7088" w:type="dxa"/>
            <w:vAlign w:val="center"/>
          </w:tcPr>
          <w:p w14:paraId="68B80406" w14:textId="51A1C461" w:rsidR="00564AE5" w:rsidRPr="00564AE5" w:rsidRDefault="00564AE5" w:rsidP="00564AE5">
            <w:pPr>
              <w:rPr>
                <w:rFonts w:ascii="Calibri" w:hAnsi="Calibri"/>
              </w:rPr>
            </w:pPr>
            <w:r w:rsidRPr="00564AE5">
              <w:rPr>
                <w:rFonts w:ascii="Calibri" w:hAnsi="Calibri"/>
              </w:rPr>
              <w:t>E2</w:t>
            </w:r>
          </w:p>
        </w:tc>
      </w:tr>
    </w:tbl>
    <w:p w14:paraId="0CBB8A4C" w14:textId="1D1B4BC1" w:rsidR="00564AE5" w:rsidRPr="00564AE5" w:rsidRDefault="00564AE5" w:rsidP="00564AE5">
      <w:pPr>
        <w:rPr>
          <w:rFonts w:ascii="Calibri" w:hAnsi="Calibri"/>
          <w:i/>
          <w:iCs/>
        </w:rPr>
      </w:pPr>
    </w:p>
    <w:p w14:paraId="11B53D49" w14:textId="2F47DA35" w:rsidR="00564AE5" w:rsidRPr="00564AE5" w:rsidRDefault="00203CAA" w:rsidP="00564AE5">
      <w:pPr>
        <w:rPr>
          <w:rFonts w:ascii="Calibri" w:hAnsi="Calibri"/>
        </w:rPr>
      </w:pPr>
      <w:r w:rsidRPr="00564AE5">
        <w:rPr>
          <w:rFonts w:ascii="Calibri" w:hAnsi="Calibri"/>
          <w:noProof/>
          <w:lang w:bidi="ar-SA"/>
        </w:rPr>
        <mc:AlternateContent>
          <mc:Choice Requires="wps">
            <w:drawing>
              <wp:anchor distT="0" distB="0" distL="114300" distR="114300" simplePos="0" relativeHeight="251684864" behindDoc="1" locked="0" layoutInCell="1" allowOverlap="1" wp14:anchorId="5E48AB83" wp14:editId="771F8C3C">
                <wp:simplePos x="0" y="0"/>
                <wp:positionH relativeFrom="column">
                  <wp:posOffset>561975</wp:posOffset>
                </wp:positionH>
                <wp:positionV relativeFrom="paragraph">
                  <wp:posOffset>25400</wp:posOffset>
                </wp:positionV>
                <wp:extent cx="3162300" cy="234950"/>
                <wp:effectExtent l="0" t="0" r="0" b="0"/>
                <wp:wrapNone/>
                <wp:docPr id="204" name="Textové pole 204"/>
                <wp:cNvGraphicFramePr/>
                <a:graphic xmlns:a="http://schemas.openxmlformats.org/drawingml/2006/main">
                  <a:graphicData uri="http://schemas.microsoft.com/office/word/2010/wordprocessingShape">
                    <wps:wsp>
                      <wps:cNvSpPr txBox="1"/>
                      <wps:spPr>
                        <a:xfrm>
                          <a:off x="0" y="0"/>
                          <a:ext cx="3162300" cy="234950"/>
                        </a:xfrm>
                        <a:prstGeom prst="rect">
                          <a:avLst/>
                        </a:prstGeom>
                        <a:solidFill>
                          <a:prstClr val="white"/>
                        </a:solidFill>
                        <a:ln>
                          <a:noFill/>
                        </a:ln>
                      </wps:spPr>
                      <wps:txbx>
                        <w:txbxContent>
                          <w:p w14:paraId="6E79D7B7" w14:textId="12FA67B8" w:rsidR="00EE582B" w:rsidRPr="009A7EA7" w:rsidRDefault="00EE582B" w:rsidP="00564AE5">
                            <w:pPr>
                              <w:pStyle w:val="Titulek"/>
                              <w:rPr>
                                <w:noProof/>
                              </w:rPr>
                            </w:pPr>
                            <w:r>
                              <w:t xml:space="preserve">Obrázek </w:t>
                            </w:r>
                            <w:r>
                              <w:rPr>
                                <w:noProof/>
                              </w:rPr>
                              <w:fldChar w:fldCharType="begin"/>
                            </w:r>
                            <w:r>
                              <w:rPr>
                                <w:noProof/>
                              </w:rPr>
                              <w:instrText xml:space="preserve"> SEQ Obrázek \* ARABIC </w:instrText>
                            </w:r>
                            <w:r>
                              <w:rPr>
                                <w:noProof/>
                              </w:rPr>
                              <w:fldChar w:fldCharType="separate"/>
                            </w:r>
                            <w:r w:rsidR="00E12D18">
                              <w:rPr>
                                <w:noProof/>
                              </w:rPr>
                              <w:t>1</w:t>
                            </w:r>
                            <w:r>
                              <w:rPr>
                                <w:noProof/>
                              </w:rPr>
                              <w:fldChar w:fldCharType="end"/>
                            </w:r>
                            <w:r>
                              <w:t xml:space="preserve"> Příklad vzhledu svítidel pro zónu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48AB83" id="Textové pole 204" o:spid="_x0000_s1027" type="#_x0000_t202" style="position:absolute;margin-left:44.25pt;margin-top:2pt;width:249pt;height: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" stroked="f">
                <v:textbox inset="0,0,0,0">
                  <w:txbxContent>
                    <w:p w14:paraId="6E79D7B7" w14:textId="12FA67B8" w:rsidR="00EE582B" w:rsidRPr="009A7EA7" w:rsidRDefault="00EE582B" w:rsidP="00564AE5">
                      <w:pPr>
                        <w:pStyle w:val="Titulek"/>
                        <w:rPr>
                          <w:noProof/>
                        </w:rPr>
                      </w:pPr>
                      <w:r>
                        <w:t xml:space="preserve">Obrázek </w:t>
                      </w:r>
                      <w:r>
                        <w:rPr>
                          <w:noProof/>
                        </w:rPr>
                        <w:fldChar w:fldCharType="begin"/>
                      </w:r>
                      <w:r>
                        <w:rPr>
                          <w:noProof/>
                        </w:rPr>
                        <w:instrText xml:space="preserve"> SEQ Obrázek \* ARABIC </w:instrText>
                      </w:r>
                      <w:r>
                        <w:rPr>
                          <w:noProof/>
                        </w:rPr>
                        <w:fldChar w:fldCharType="separate"/>
                      </w:r>
                      <w:r w:rsidR="00E12D18">
                        <w:rPr>
                          <w:noProof/>
                        </w:rPr>
                        <w:t>1</w:t>
                      </w:r>
                      <w:r>
                        <w:rPr>
                          <w:noProof/>
                        </w:rPr>
                        <w:fldChar w:fldCharType="end"/>
                      </w:r>
                      <w:r>
                        <w:t xml:space="preserve"> Příklad vzhledu svítidel pro zónu 2</w:t>
                      </w:r>
                    </w:p>
                  </w:txbxContent>
                </v:textbox>
              </v:shape>
            </w:pict>
          </mc:Fallback>
        </mc:AlternateContent>
      </w:r>
      <w:r w:rsidR="00564AE5" w:rsidRPr="00564AE5">
        <w:rPr>
          <w:rFonts w:ascii="Calibri" w:hAnsi="Calibri"/>
          <w:i/>
          <w:iCs/>
          <w:noProof/>
          <w:lang w:bidi="ar-SA"/>
        </w:rPr>
        <w:drawing>
          <wp:anchor distT="0" distB="0" distL="114300" distR="114300" simplePos="0" relativeHeight="251668480" behindDoc="1" locked="0" layoutInCell="1" allowOverlap="1" wp14:anchorId="24B34DC7" wp14:editId="02114059">
            <wp:simplePos x="0" y="0"/>
            <wp:positionH relativeFrom="column">
              <wp:posOffset>405823</wp:posOffset>
            </wp:positionH>
            <wp:positionV relativeFrom="paragraph">
              <wp:posOffset>267840</wp:posOffset>
            </wp:positionV>
            <wp:extent cx="614149" cy="835065"/>
            <wp:effectExtent l="0" t="0" r="0" b="3175"/>
            <wp:wrapNone/>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149" cy="835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AE5" w:rsidRPr="00564AE5">
        <w:rPr>
          <w:rFonts w:ascii="Calibri" w:hAnsi="Calibri"/>
          <w:noProof/>
          <w:lang w:bidi="ar-SA"/>
        </w:rPr>
        <w:drawing>
          <wp:anchor distT="0" distB="0" distL="114300" distR="114300" simplePos="0" relativeHeight="251667456" behindDoc="1" locked="0" layoutInCell="1" allowOverlap="1" wp14:anchorId="718D089A" wp14:editId="4A8FE00D">
            <wp:simplePos x="0" y="0"/>
            <wp:positionH relativeFrom="column">
              <wp:posOffset>1041111</wp:posOffset>
            </wp:positionH>
            <wp:positionV relativeFrom="paragraph">
              <wp:posOffset>239741</wp:posOffset>
            </wp:positionV>
            <wp:extent cx="1600353" cy="900535"/>
            <wp:effectExtent l="0" t="0" r="0" b="0"/>
            <wp:wrapNone/>
            <wp:docPr id="103" name="Obrázek 10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353" cy="90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AE5" w:rsidRPr="00564AE5">
        <w:rPr>
          <w:rFonts w:ascii="Calibri" w:hAnsi="Calibri"/>
          <w:noProof/>
          <w:highlight w:val="yellow"/>
          <w:lang w:bidi="ar-SA"/>
        </w:rPr>
        <w:drawing>
          <wp:anchor distT="0" distB="0" distL="114300" distR="114300" simplePos="0" relativeHeight="251680768" behindDoc="1" locked="0" layoutInCell="1" allowOverlap="1" wp14:anchorId="0C931FFA" wp14:editId="033E77B7">
            <wp:simplePos x="0" y="0"/>
            <wp:positionH relativeFrom="column">
              <wp:posOffset>2339167</wp:posOffset>
            </wp:positionH>
            <wp:positionV relativeFrom="paragraph">
              <wp:posOffset>168218</wp:posOffset>
            </wp:positionV>
            <wp:extent cx="699770" cy="937260"/>
            <wp:effectExtent l="0" t="0" r="5080" b="0"/>
            <wp:wrapNone/>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977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FCCB6B" w14:textId="5561FD2A" w:rsidR="00564AE5" w:rsidRPr="00564AE5" w:rsidRDefault="00184744" w:rsidP="00564AE5">
      <w:pPr>
        <w:rPr>
          <w:rFonts w:ascii="Calibri" w:hAnsi="Calibri"/>
          <w:i/>
          <w:iCs/>
        </w:rPr>
      </w:pPr>
      <w:r>
        <w:rPr>
          <w:rFonts w:ascii="Calibri" w:hAnsi="Calibri"/>
          <w:i/>
          <w:iCs/>
          <w:noProof/>
          <w:lang w:bidi="ar-SA"/>
        </w:rPr>
        <w:drawing>
          <wp:anchor distT="0" distB="0" distL="114300" distR="114300" simplePos="0" relativeHeight="251696128" behindDoc="1" locked="0" layoutInCell="1" allowOverlap="1" wp14:anchorId="017B7CC3" wp14:editId="02A2941A">
            <wp:simplePos x="0" y="0"/>
            <wp:positionH relativeFrom="margin">
              <wp:posOffset>5368622</wp:posOffset>
            </wp:positionH>
            <wp:positionV relativeFrom="paragraph">
              <wp:posOffset>137160</wp:posOffset>
            </wp:positionV>
            <wp:extent cx="838200" cy="811852"/>
            <wp:effectExtent l="0" t="0" r="0" b="762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8200" cy="811852"/>
                    </a:xfrm>
                    <a:prstGeom prst="rect">
                      <a:avLst/>
                    </a:prstGeom>
                    <a:noFill/>
                    <a:ln>
                      <a:noFill/>
                    </a:ln>
                  </pic:spPr>
                </pic:pic>
              </a:graphicData>
            </a:graphic>
          </wp:anchor>
        </w:drawing>
      </w:r>
      <w:r>
        <w:rPr>
          <w:rFonts w:ascii="Calibri" w:hAnsi="Calibri"/>
          <w:i/>
          <w:iCs/>
          <w:noProof/>
          <w:lang w:bidi="ar-SA"/>
        </w:rPr>
        <w:drawing>
          <wp:anchor distT="0" distB="0" distL="114300" distR="114300" simplePos="0" relativeHeight="251695104" behindDoc="1" locked="0" layoutInCell="1" allowOverlap="1" wp14:anchorId="5CFE128C" wp14:editId="2A763475">
            <wp:simplePos x="0" y="0"/>
            <wp:positionH relativeFrom="column">
              <wp:posOffset>4324350</wp:posOffset>
            </wp:positionH>
            <wp:positionV relativeFrom="paragraph">
              <wp:posOffset>30480</wp:posOffset>
            </wp:positionV>
            <wp:extent cx="982980" cy="947594"/>
            <wp:effectExtent l="0" t="0" r="7620" b="508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2980" cy="9475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4C707" w14:textId="2B3A1F2F" w:rsidR="00564AE5" w:rsidRPr="00564AE5" w:rsidRDefault="008D1F2C" w:rsidP="00564AE5">
      <w:pPr>
        <w:jc w:val="center"/>
        <w:rPr>
          <w:rFonts w:ascii="Calibri" w:hAnsi="Calibri"/>
          <w:i/>
          <w:iCs/>
        </w:rPr>
      </w:pPr>
      <w:r>
        <w:rPr>
          <w:rFonts w:ascii="Calibri" w:hAnsi="Calibri"/>
          <w:i/>
          <w:iCs/>
          <w:noProof/>
          <w:lang w:bidi="ar-SA"/>
        </w:rPr>
        <w:drawing>
          <wp:anchor distT="0" distB="0" distL="114300" distR="114300" simplePos="0" relativeHeight="251697152" behindDoc="1" locked="0" layoutInCell="1" allowOverlap="1" wp14:anchorId="63B4A7AC" wp14:editId="5FC2652B">
            <wp:simplePos x="0" y="0"/>
            <wp:positionH relativeFrom="column">
              <wp:posOffset>3348990</wp:posOffset>
            </wp:positionH>
            <wp:positionV relativeFrom="paragraph">
              <wp:posOffset>5080</wp:posOffset>
            </wp:positionV>
            <wp:extent cx="892175" cy="833910"/>
            <wp:effectExtent l="0" t="0" r="3175" b="444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2175" cy="833910"/>
                    </a:xfrm>
                    <a:prstGeom prst="rect">
                      <a:avLst/>
                    </a:prstGeom>
                    <a:noFill/>
                    <a:ln>
                      <a:noFill/>
                    </a:ln>
                  </pic:spPr>
                </pic:pic>
              </a:graphicData>
            </a:graphic>
          </wp:anchor>
        </w:drawing>
      </w:r>
    </w:p>
    <w:p w14:paraId="11241476" w14:textId="49A9A5B2" w:rsidR="00564AE5" w:rsidRPr="00564AE5" w:rsidRDefault="00564AE5" w:rsidP="00564AE5">
      <w:pPr>
        <w:jc w:val="center"/>
        <w:rPr>
          <w:rFonts w:ascii="Calibri" w:hAnsi="Calibri"/>
          <w:i/>
          <w:iCs/>
        </w:rPr>
      </w:pPr>
    </w:p>
    <w:p w14:paraId="3031C032" w14:textId="7A197B7E" w:rsidR="00564AE5" w:rsidRPr="00564AE5" w:rsidRDefault="00564AE5" w:rsidP="00564AE5">
      <w:pPr>
        <w:jc w:val="center"/>
        <w:rPr>
          <w:rFonts w:ascii="Calibri" w:hAnsi="Calibri"/>
          <w:i/>
          <w:iCs/>
        </w:rPr>
      </w:pPr>
    </w:p>
    <w:p w14:paraId="7FA70305" w14:textId="57B41F52" w:rsidR="00564AE5" w:rsidRDefault="00203CAA" w:rsidP="00203CAA">
      <w:pPr>
        <w:pStyle w:val="Titulek"/>
        <w:keepNext/>
        <w:tabs>
          <w:tab w:val="left" w:pos="1140"/>
        </w:tabs>
        <w:rPr>
          <w:rFonts w:ascii="Calibri" w:hAnsi="Calibri"/>
        </w:rPr>
      </w:pPr>
      <w:r>
        <w:rPr>
          <w:rFonts w:ascii="Calibri" w:hAnsi="Calibri"/>
        </w:rPr>
        <w:tab/>
      </w:r>
    </w:p>
    <w:p w14:paraId="41C0498A" w14:textId="77777777" w:rsidR="00203CAA" w:rsidRPr="00564AE5" w:rsidRDefault="00203CAA" w:rsidP="00564AE5">
      <w:pPr>
        <w:pStyle w:val="Titulek"/>
        <w:keepNext/>
        <w:rPr>
          <w:rFonts w:ascii="Calibri" w:hAnsi="Calibri"/>
        </w:rPr>
      </w:pPr>
    </w:p>
    <w:tbl>
      <w:tblPr>
        <w:tblStyle w:val="Mkatabulky"/>
        <w:tblW w:w="10060" w:type="dxa"/>
        <w:jc w:val="center"/>
        <w:tblLook w:val="04A0" w:firstRow="1" w:lastRow="0" w:firstColumn="1" w:lastColumn="0" w:noHBand="0" w:noVBand="1"/>
      </w:tblPr>
      <w:tblGrid>
        <w:gridCol w:w="2972"/>
        <w:gridCol w:w="7088"/>
      </w:tblGrid>
      <w:tr w:rsidR="00564AE5" w:rsidRPr="00564AE5" w14:paraId="3D7A516C" w14:textId="77777777" w:rsidTr="00564AE5">
        <w:trPr>
          <w:jc w:val="center"/>
        </w:trPr>
        <w:tc>
          <w:tcPr>
            <w:tcW w:w="10060" w:type="dxa"/>
            <w:gridSpan w:val="2"/>
            <w:vAlign w:val="center"/>
          </w:tcPr>
          <w:p w14:paraId="452BD43F" w14:textId="77777777" w:rsidR="00564AE5" w:rsidRPr="00564AE5" w:rsidRDefault="00564AE5" w:rsidP="00564AE5">
            <w:pPr>
              <w:jc w:val="center"/>
              <w:rPr>
                <w:rFonts w:ascii="Calibri" w:hAnsi="Calibri"/>
                <w:b/>
                <w:bCs/>
              </w:rPr>
            </w:pPr>
            <w:r w:rsidRPr="00564AE5">
              <w:rPr>
                <w:rFonts w:ascii="Calibri" w:hAnsi="Calibri"/>
                <w:b/>
                <w:bCs/>
              </w:rPr>
              <w:t>Zóna 3 – Historické Centrum</w:t>
            </w:r>
          </w:p>
        </w:tc>
      </w:tr>
      <w:tr w:rsidR="00564AE5" w:rsidRPr="00564AE5" w14:paraId="291B5C89" w14:textId="77777777" w:rsidTr="00564AE5">
        <w:trPr>
          <w:jc w:val="center"/>
        </w:trPr>
        <w:tc>
          <w:tcPr>
            <w:tcW w:w="2972" w:type="dxa"/>
            <w:vAlign w:val="center"/>
          </w:tcPr>
          <w:p w14:paraId="18928297" w14:textId="77777777" w:rsidR="00564AE5" w:rsidRPr="00564AE5" w:rsidRDefault="00564AE5" w:rsidP="00564AE5">
            <w:pPr>
              <w:rPr>
                <w:rFonts w:ascii="Calibri" w:hAnsi="Calibri"/>
                <w:b/>
                <w:bCs/>
              </w:rPr>
            </w:pPr>
            <w:r w:rsidRPr="00564AE5">
              <w:rPr>
                <w:rFonts w:ascii="Calibri" w:hAnsi="Calibri"/>
                <w:b/>
                <w:bCs/>
              </w:rPr>
              <w:lastRenderedPageBreak/>
              <w:t>Charakter oblasti</w:t>
            </w:r>
          </w:p>
        </w:tc>
        <w:tc>
          <w:tcPr>
            <w:tcW w:w="7088" w:type="dxa"/>
            <w:vAlign w:val="center"/>
          </w:tcPr>
          <w:p w14:paraId="47A892FA" w14:textId="4E83E969" w:rsidR="00564AE5" w:rsidRPr="00564AE5" w:rsidRDefault="00564AE5" w:rsidP="00564AE5">
            <w:pPr>
              <w:rPr>
                <w:rFonts w:ascii="Calibri" w:hAnsi="Calibri"/>
              </w:rPr>
            </w:pPr>
            <w:r w:rsidRPr="00564AE5">
              <w:rPr>
                <w:rFonts w:ascii="Calibri" w:hAnsi="Calibri"/>
              </w:rPr>
              <w:t xml:space="preserve">Jedná se o centrální historickou část města, která tvoří historické jádro </w:t>
            </w:r>
            <w:r w:rsidR="00372163">
              <w:rPr>
                <w:rFonts w:ascii="Calibri" w:hAnsi="Calibri"/>
              </w:rPr>
              <w:t>Kralup nad Vltavou</w:t>
            </w:r>
            <w:r w:rsidRPr="00564AE5">
              <w:rPr>
                <w:rFonts w:ascii="Calibri" w:hAnsi="Calibri"/>
              </w:rPr>
              <w:t>, která je dána i části původního opevnění města. Nachází se převážně historická a architektonické cenné stavby.</w:t>
            </w:r>
          </w:p>
        </w:tc>
      </w:tr>
      <w:tr w:rsidR="00564AE5" w:rsidRPr="00564AE5" w14:paraId="7A48DDF8" w14:textId="77777777" w:rsidTr="00564AE5">
        <w:trPr>
          <w:jc w:val="center"/>
        </w:trPr>
        <w:tc>
          <w:tcPr>
            <w:tcW w:w="2972" w:type="dxa"/>
            <w:vAlign w:val="center"/>
          </w:tcPr>
          <w:p w14:paraId="19B9B3D6" w14:textId="77777777" w:rsidR="00564AE5" w:rsidRPr="00564AE5" w:rsidRDefault="00564AE5" w:rsidP="00564AE5">
            <w:pPr>
              <w:rPr>
                <w:rFonts w:ascii="Calibri" w:hAnsi="Calibri"/>
                <w:b/>
                <w:bCs/>
              </w:rPr>
            </w:pPr>
            <w:r w:rsidRPr="00564AE5">
              <w:rPr>
                <w:rFonts w:ascii="Calibri" w:hAnsi="Calibri"/>
                <w:b/>
                <w:bCs/>
              </w:rPr>
              <w:t>Vymezení oblasti</w:t>
            </w:r>
          </w:p>
        </w:tc>
        <w:tc>
          <w:tcPr>
            <w:tcW w:w="7088" w:type="dxa"/>
            <w:vAlign w:val="center"/>
          </w:tcPr>
          <w:p w14:paraId="0434D7D6" w14:textId="154644D2" w:rsidR="00564AE5" w:rsidRPr="00564AE5" w:rsidRDefault="00564AE5" w:rsidP="00564AE5">
            <w:pPr>
              <w:rPr>
                <w:rFonts w:ascii="Calibri" w:hAnsi="Calibri"/>
              </w:rPr>
            </w:pPr>
            <w:r w:rsidRPr="00564AE5">
              <w:rPr>
                <w:rFonts w:ascii="Calibri" w:hAnsi="Calibri"/>
              </w:rPr>
              <w:t xml:space="preserve">Centrum města </w:t>
            </w:r>
            <w:r w:rsidR="00372163">
              <w:rPr>
                <w:rFonts w:ascii="Calibri" w:hAnsi="Calibri"/>
              </w:rPr>
              <w:t>Kralup nad Vltavou</w:t>
            </w:r>
            <w:r w:rsidRPr="00564AE5">
              <w:rPr>
                <w:rFonts w:ascii="Calibri" w:hAnsi="Calibri"/>
              </w:rPr>
              <w:t xml:space="preserve"> a stanoveno výnosem č.11 Ministerstva kultury České socialistické republiky ze dne 6. října 1981</w:t>
            </w:r>
          </w:p>
        </w:tc>
      </w:tr>
      <w:tr w:rsidR="00564AE5" w:rsidRPr="00564AE5" w14:paraId="33FBF69D" w14:textId="77777777" w:rsidTr="00564AE5">
        <w:trPr>
          <w:jc w:val="center"/>
        </w:trPr>
        <w:tc>
          <w:tcPr>
            <w:tcW w:w="2972" w:type="dxa"/>
            <w:vAlign w:val="center"/>
          </w:tcPr>
          <w:p w14:paraId="587859E5" w14:textId="77777777" w:rsidR="00564AE5" w:rsidRPr="00564AE5" w:rsidRDefault="00564AE5" w:rsidP="00564AE5">
            <w:pPr>
              <w:rPr>
                <w:rFonts w:ascii="Calibri" w:hAnsi="Calibri"/>
                <w:b/>
                <w:bCs/>
              </w:rPr>
            </w:pPr>
            <w:r w:rsidRPr="00564AE5">
              <w:rPr>
                <w:rFonts w:ascii="Calibri" w:hAnsi="Calibri"/>
                <w:b/>
                <w:bCs/>
              </w:rPr>
              <w:t>Specifické prostory</w:t>
            </w:r>
          </w:p>
        </w:tc>
        <w:tc>
          <w:tcPr>
            <w:tcW w:w="7088" w:type="dxa"/>
            <w:vAlign w:val="center"/>
          </w:tcPr>
          <w:p w14:paraId="1C1D8820" w14:textId="08D207BC" w:rsidR="00564AE5" w:rsidRPr="00564AE5" w:rsidRDefault="00564AE5" w:rsidP="00564AE5">
            <w:pPr>
              <w:rPr>
                <w:rFonts w:ascii="Calibri" w:hAnsi="Calibri"/>
              </w:rPr>
            </w:pPr>
            <w:r w:rsidRPr="00564AE5">
              <w:rPr>
                <w:rFonts w:ascii="Calibri" w:hAnsi="Calibri"/>
              </w:rPr>
              <w:t>Definováno výnosem z roku 6.</w:t>
            </w:r>
            <w:r w:rsidR="00203CAA">
              <w:rPr>
                <w:rFonts w:ascii="Calibri" w:hAnsi="Calibri"/>
              </w:rPr>
              <w:t xml:space="preserve"> </w:t>
            </w:r>
            <w:r w:rsidRPr="00564AE5">
              <w:rPr>
                <w:rFonts w:ascii="Calibri" w:hAnsi="Calibri"/>
              </w:rPr>
              <w:t>října 1981</w:t>
            </w:r>
          </w:p>
        </w:tc>
      </w:tr>
      <w:tr w:rsidR="00564AE5" w:rsidRPr="00564AE5" w14:paraId="03C7E916" w14:textId="77777777" w:rsidTr="00564AE5">
        <w:trPr>
          <w:jc w:val="center"/>
        </w:trPr>
        <w:tc>
          <w:tcPr>
            <w:tcW w:w="2972" w:type="dxa"/>
            <w:vAlign w:val="center"/>
          </w:tcPr>
          <w:p w14:paraId="6430A758" w14:textId="77777777" w:rsidR="00564AE5" w:rsidRPr="00564AE5" w:rsidRDefault="00564AE5" w:rsidP="00564AE5">
            <w:pPr>
              <w:rPr>
                <w:rFonts w:ascii="Calibri" w:hAnsi="Calibri"/>
                <w:b/>
                <w:bCs/>
              </w:rPr>
            </w:pPr>
            <w:r w:rsidRPr="00564AE5">
              <w:rPr>
                <w:rFonts w:ascii="Calibri" w:hAnsi="Calibri"/>
                <w:b/>
                <w:bCs/>
              </w:rPr>
              <w:t>Typ svítidla</w:t>
            </w:r>
          </w:p>
        </w:tc>
        <w:tc>
          <w:tcPr>
            <w:tcW w:w="7088" w:type="dxa"/>
            <w:vAlign w:val="center"/>
          </w:tcPr>
          <w:p w14:paraId="3990D1A8" w14:textId="77777777" w:rsidR="00564AE5" w:rsidRPr="00564AE5" w:rsidRDefault="00564AE5" w:rsidP="00564AE5">
            <w:pPr>
              <w:rPr>
                <w:rFonts w:ascii="Calibri" w:hAnsi="Calibri"/>
              </w:rPr>
            </w:pPr>
            <w:r w:rsidRPr="00564AE5">
              <w:rPr>
                <w:rFonts w:ascii="Calibri" w:hAnsi="Calibri"/>
              </w:rPr>
              <w:t>Stožáry a výložníky musí utvořit tvarově propojený celek s jednotným designem, možná jsou ramínka na fasádách</w:t>
            </w:r>
          </w:p>
        </w:tc>
      </w:tr>
      <w:tr w:rsidR="00564AE5" w:rsidRPr="00564AE5" w14:paraId="397B19C2" w14:textId="77777777" w:rsidTr="00564AE5">
        <w:trPr>
          <w:jc w:val="center"/>
        </w:trPr>
        <w:tc>
          <w:tcPr>
            <w:tcW w:w="2972" w:type="dxa"/>
            <w:vAlign w:val="center"/>
          </w:tcPr>
          <w:p w14:paraId="2745964F" w14:textId="77777777" w:rsidR="00564AE5" w:rsidRPr="00564AE5" w:rsidRDefault="00564AE5" w:rsidP="00564AE5">
            <w:pPr>
              <w:rPr>
                <w:rFonts w:ascii="Calibri" w:hAnsi="Calibri"/>
                <w:b/>
                <w:bCs/>
              </w:rPr>
            </w:pPr>
            <w:r w:rsidRPr="00564AE5">
              <w:rPr>
                <w:rFonts w:ascii="Calibri" w:hAnsi="Calibri"/>
                <w:b/>
                <w:bCs/>
              </w:rPr>
              <w:t>Typ stožáru</w:t>
            </w:r>
          </w:p>
        </w:tc>
        <w:tc>
          <w:tcPr>
            <w:tcW w:w="7088" w:type="dxa"/>
            <w:vAlign w:val="center"/>
          </w:tcPr>
          <w:p w14:paraId="33A419B6" w14:textId="77777777" w:rsidR="00564AE5" w:rsidRPr="00564AE5" w:rsidRDefault="00564AE5" w:rsidP="00564AE5">
            <w:pPr>
              <w:rPr>
                <w:rFonts w:ascii="Calibri" w:hAnsi="Calibri"/>
              </w:rPr>
            </w:pPr>
            <w:r w:rsidRPr="00564AE5">
              <w:rPr>
                <w:rFonts w:ascii="Calibri" w:hAnsi="Calibri"/>
              </w:rPr>
              <w:t>Válcový stožár, Historický stožár</w:t>
            </w:r>
          </w:p>
        </w:tc>
      </w:tr>
      <w:tr w:rsidR="00564AE5" w:rsidRPr="00564AE5" w14:paraId="2BADF2C8" w14:textId="77777777" w:rsidTr="00564AE5">
        <w:trPr>
          <w:jc w:val="center"/>
        </w:trPr>
        <w:tc>
          <w:tcPr>
            <w:tcW w:w="2972" w:type="dxa"/>
            <w:vAlign w:val="center"/>
          </w:tcPr>
          <w:p w14:paraId="4297FB9F" w14:textId="77777777" w:rsidR="00564AE5" w:rsidRPr="00564AE5" w:rsidRDefault="00564AE5" w:rsidP="00564AE5">
            <w:pPr>
              <w:rPr>
                <w:rFonts w:ascii="Calibri" w:hAnsi="Calibri"/>
                <w:b/>
                <w:bCs/>
              </w:rPr>
            </w:pPr>
            <w:r w:rsidRPr="00564AE5">
              <w:rPr>
                <w:rFonts w:ascii="Calibri" w:hAnsi="Calibri"/>
                <w:b/>
                <w:bCs/>
              </w:rPr>
              <w:t>Max. výška světelného místa</w:t>
            </w:r>
          </w:p>
        </w:tc>
        <w:tc>
          <w:tcPr>
            <w:tcW w:w="7088" w:type="dxa"/>
            <w:vAlign w:val="center"/>
          </w:tcPr>
          <w:p w14:paraId="5B9CDBED" w14:textId="77777777" w:rsidR="00564AE5" w:rsidRPr="00564AE5" w:rsidRDefault="00564AE5" w:rsidP="00564AE5">
            <w:pPr>
              <w:rPr>
                <w:rFonts w:ascii="Calibri" w:hAnsi="Calibri"/>
              </w:rPr>
            </w:pPr>
            <w:r w:rsidRPr="00564AE5">
              <w:rPr>
                <w:rFonts w:ascii="Calibri" w:hAnsi="Calibri"/>
              </w:rPr>
              <w:t xml:space="preserve">6 m </w:t>
            </w:r>
          </w:p>
        </w:tc>
      </w:tr>
      <w:tr w:rsidR="00564AE5" w:rsidRPr="00564AE5" w14:paraId="1CBECC1B" w14:textId="77777777" w:rsidTr="00564AE5">
        <w:trPr>
          <w:jc w:val="center"/>
        </w:trPr>
        <w:tc>
          <w:tcPr>
            <w:tcW w:w="2972" w:type="dxa"/>
            <w:vAlign w:val="center"/>
          </w:tcPr>
          <w:p w14:paraId="4B47BAC6" w14:textId="77777777" w:rsidR="00564AE5" w:rsidRPr="00564AE5" w:rsidRDefault="00564AE5" w:rsidP="00564AE5">
            <w:pPr>
              <w:rPr>
                <w:rFonts w:ascii="Calibri" w:hAnsi="Calibri"/>
                <w:b/>
                <w:bCs/>
              </w:rPr>
            </w:pPr>
            <w:r w:rsidRPr="00564AE5">
              <w:rPr>
                <w:rFonts w:ascii="Calibri" w:hAnsi="Calibri"/>
                <w:b/>
                <w:bCs/>
              </w:rPr>
              <w:t>Povrchová úprava (barva)</w:t>
            </w:r>
          </w:p>
        </w:tc>
        <w:tc>
          <w:tcPr>
            <w:tcW w:w="7088" w:type="dxa"/>
            <w:vAlign w:val="center"/>
          </w:tcPr>
          <w:p w14:paraId="19D508C9" w14:textId="77777777" w:rsidR="00564AE5" w:rsidRPr="00564AE5" w:rsidRDefault="00564AE5" w:rsidP="00564AE5">
            <w:pPr>
              <w:rPr>
                <w:rFonts w:ascii="Calibri" w:hAnsi="Calibri"/>
              </w:rPr>
            </w:pPr>
            <w:r w:rsidRPr="00564AE5">
              <w:rPr>
                <w:rFonts w:ascii="Calibri" w:hAnsi="Calibri"/>
              </w:rPr>
              <w:t>Antracitová šedočerná (stříbrná RAL 7016 případně blízké odstíny)</w:t>
            </w:r>
          </w:p>
        </w:tc>
      </w:tr>
      <w:tr w:rsidR="00564AE5" w:rsidRPr="00564AE5" w14:paraId="1954B7BC" w14:textId="77777777" w:rsidTr="00564AE5">
        <w:trPr>
          <w:jc w:val="center"/>
        </w:trPr>
        <w:tc>
          <w:tcPr>
            <w:tcW w:w="2972" w:type="dxa"/>
            <w:vAlign w:val="center"/>
          </w:tcPr>
          <w:p w14:paraId="5EA8ED6A" w14:textId="77777777" w:rsidR="00564AE5" w:rsidRPr="00564AE5" w:rsidRDefault="00564AE5" w:rsidP="00564AE5">
            <w:pPr>
              <w:rPr>
                <w:rFonts w:ascii="Calibri" w:hAnsi="Calibri"/>
                <w:b/>
                <w:bCs/>
              </w:rPr>
            </w:pPr>
            <w:r w:rsidRPr="00564AE5">
              <w:rPr>
                <w:rFonts w:ascii="Calibri" w:hAnsi="Calibri"/>
                <w:b/>
                <w:bCs/>
              </w:rPr>
              <w:t>Charakter osvětlení prostoru</w:t>
            </w:r>
          </w:p>
        </w:tc>
        <w:tc>
          <w:tcPr>
            <w:tcW w:w="7088" w:type="dxa"/>
            <w:vAlign w:val="center"/>
          </w:tcPr>
          <w:p w14:paraId="11A8F1E6" w14:textId="77777777" w:rsidR="00564AE5" w:rsidRPr="00564AE5" w:rsidRDefault="00564AE5" w:rsidP="00564AE5">
            <w:pPr>
              <w:rPr>
                <w:rFonts w:ascii="Calibri" w:hAnsi="Calibri"/>
              </w:rPr>
            </w:pPr>
            <w:r w:rsidRPr="00564AE5">
              <w:rPr>
                <w:rFonts w:ascii="Calibri" w:hAnsi="Calibri"/>
              </w:rPr>
              <w:t>Typ 3</w:t>
            </w:r>
          </w:p>
        </w:tc>
      </w:tr>
      <w:tr w:rsidR="00564AE5" w:rsidRPr="00564AE5" w14:paraId="0601D2F3" w14:textId="77777777" w:rsidTr="00564AE5">
        <w:trPr>
          <w:jc w:val="center"/>
        </w:trPr>
        <w:tc>
          <w:tcPr>
            <w:tcW w:w="2972" w:type="dxa"/>
            <w:vAlign w:val="center"/>
          </w:tcPr>
          <w:p w14:paraId="62195D18" w14:textId="77777777" w:rsidR="00564AE5" w:rsidRPr="00564AE5" w:rsidRDefault="00564AE5" w:rsidP="00564AE5">
            <w:pPr>
              <w:rPr>
                <w:rFonts w:ascii="Calibri" w:hAnsi="Calibri"/>
                <w:b/>
                <w:bCs/>
              </w:rPr>
            </w:pPr>
            <w:r w:rsidRPr="00564AE5">
              <w:rPr>
                <w:rFonts w:ascii="Calibri" w:hAnsi="Calibri"/>
                <w:b/>
                <w:bCs/>
              </w:rPr>
              <w:t>Úroveň jasu</w:t>
            </w:r>
          </w:p>
        </w:tc>
        <w:tc>
          <w:tcPr>
            <w:tcW w:w="7088" w:type="dxa"/>
            <w:vAlign w:val="center"/>
          </w:tcPr>
          <w:p w14:paraId="02154B99" w14:textId="77777777" w:rsidR="00564AE5" w:rsidRPr="00564AE5" w:rsidRDefault="00564AE5" w:rsidP="00564AE5">
            <w:pPr>
              <w:rPr>
                <w:rFonts w:ascii="Calibri" w:hAnsi="Calibri"/>
              </w:rPr>
            </w:pPr>
            <w:r w:rsidRPr="00564AE5">
              <w:rPr>
                <w:rFonts w:ascii="Calibri" w:hAnsi="Calibri"/>
              </w:rPr>
              <w:t>Vyšší</w:t>
            </w:r>
          </w:p>
        </w:tc>
      </w:tr>
      <w:tr w:rsidR="00564AE5" w:rsidRPr="00564AE5" w14:paraId="0DE69CBC" w14:textId="77777777" w:rsidTr="00564AE5">
        <w:trPr>
          <w:jc w:val="center"/>
        </w:trPr>
        <w:tc>
          <w:tcPr>
            <w:tcW w:w="2972" w:type="dxa"/>
            <w:vAlign w:val="center"/>
          </w:tcPr>
          <w:p w14:paraId="0F0667C2" w14:textId="77777777" w:rsidR="00564AE5" w:rsidRPr="00564AE5" w:rsidRDefault="00564AE5" w:rsidP="00564AE5">
            <w:pPr>
              <w:rPr>
                <w:rFonts w:ascii="Calibri" w:hAnsi="Calibri"/>
                <w:b/>
                <w:bCs/>
              </w:rPr>
            </w:pPr>
            <w:r w:rsidRPr="00564AE5">
              <w:rPr>
                <w:rFonts w:ascii="Calibri" w:hAnsi="Calibri"/>
                <w:b/>
                <w:bCs/>
              </w:rPr>
              <w:t>Barva světla</w:t>
            </w:r>
          </w:p>
        </w:tc>
        <w:tc>
          <w:tcPr>
            <w:tcW w:w="7088" w:type="dxa"/>
            <w:vAlign w:val="center"/>
          </w:tcPr>
          <w:p w14:paraId="03C73FC8" w14:textId="77777777" w:rsidR="00564AE5" w:rsidRPr="00564AE5" w:rsidRDefault="00564AE5" w:rsidP="00564AE5">
            <w:pPr>
              <w:rPr>
                <w:rFonts w:ascii="Calibri" w:hAnsi="Calibri"/>
              </w:rPr>
            </w:pPr>
            <w:r w:rsidRPr="00564AE5">
              <w:rPr>
                <w:rFonts w:ascii="Calibri" w:hAnsi="Calibri" w:cstheme="minorHAnsi"/>
              </w:rPr>
              <w:t xml:space="preserve">2200 K ≤ </w:t>
            </w:r>
            <w:r w:rsidRPr="00564AE5">
              <w:rPr>
                <w:rFonts w:ascii="Calibri" w:hAnsi="Calibri"/>
              </w:rPr>
              <w:t>2700 K</w:t>
            </w:r>
          </w:p>
        </w:tc>
      </w:tr>
      <w:tr w:rsidR="00564AE5" w:rsidRPr="00564AE5" w14:paraId="6321741A" w14:textId="77777777" w:rsidTr="00564AE5">
        <w:trPr>
          <w:jc w:val="center"/>
        </w:trPr>
        <w:tc>
          <w:tcPr>
            <w:tcW w:w="2972" w:type="dxa"/>
            <w:vAlign w:val="center"/>
          </w:tcPr>
          <w:p w14:paraId="6317958D" w14:textId="77777777" w:rsidR="00564AE5" w:rsidRPr="00564AE5" w:rsidRDefault="00564AE5" w:rsidP="00564AE5">
            <w:pPr>
              <w:rPr>
                <w:rFonts w:ascii="Calibri" w:hAnsi="Calibri"/>
                <w:b/>
                <w:bCs/>
              </w:rPr>
            </w:pPr>
            <w:r w:rsidRPr="00564AE5">
              <w:rPr>
                <w:rFonts w:ascii="Calibri" w:hAnsi="Calibri"/>
                <w:b/>
                <w:bCs/>
              </w:rPr>
              <w:t>Index podání barev Ra</w:t>
            </w:r>
          </w:p>
        </w:tc>
        <w:tc>
          <w:tcPr>
            <w:tcW w:w="7088" w:type="dxa"/>
            <w:vAlign w:val="center"/>
          </w:tcPr>
          <w:p w14:paraId="1AD11BBA" w14:textId="77777777" w:rsidR="00564AE5" w:rsidRPr="00564AE5" w:rsidRDefault="00564AE5" w:rsidP="00564AE5">
            <w:pPr>
              <w:rPr>
                <w:rFonts w:ascii="Calibri" w:hAnsi="Calibri" w:cstheme="minorHAnsi"/>
              </w:rPr>
            </w:pPr>
            <w:r w:rsidRPr="00564AE5">
              <w:rPr>
                <w:rFonts w:ascii="Calibri" w:hAnsi="Calibri" w:cstheme="minorHAnsi"/>
              </w:rPr>
              <w:t>≥ 70</w:t>
            </w:r>
          </w:p>
        </w:tc>
      </w:tr>
      <w:tr w:rsidR="00564AE5" w:rsidRPr="00564AE5" w14:paraId="552906B3" w14:textId="77777777" w:rsidTr="00564AE5">
        <w:trPr>
          <w:jc w:val="center"/>
        </w:trPr>
        <w:tc>
          <w:tcPr>
            <w:tcW w:w="2972" w:type="dxa"/>
            <w:vAlign w:val="center"/>
          </w:tcPr>
          <w:p w14:paraId="156FF8DE" w14:textId="77777777" w:rsidR="00564AE5" w:rsidRPr="00564AE5" w:rsidRDefault="00564AE5" w:rsidP="00564AE5">
            <w:pPr>
              <w:rPr>
                <w:rFonts w:ascii="Calibri" w:hAnsi="Calibri"/>
                <w:b/>
                <w:bCs/>
              </w:rPr>
            </w:pPr>
            <w:r w:rsidRPr="00564AE5">
              <w:rPr>
                <w:rFonts w:ascii="Calibri" w:hAnsi="Calibri"/>
                <w:b/>
                <w:bCs/>
              </w:rPr>
              <w:t>Zóna životního prostředí</w:t>
            </w:r>
          </w:p>
        </w:tc>
        <w:tc>
          <w:tcPr>
            <w:tcW w:w="7088" w:type="dxa"/>
            <w:vAlign w:val="center"/>
          </w:tcPr>
          <w:p w14:paraId="03AB13F3" w14:textId="77777777" w:rsidR="00564AE5" w:rsidRPr="00564AE5" w:rsidRDefault="00564AE5" w:rsidP="00564AE5">
            <w:pPr>
              <w:rPr>
                <w:rFonts w:ascii="Calibri" w:hAnsi="Calibri"/>
              </w:rPr>
            </w:pPr>
            <w:r w:rsidRPr="00564AE5">
              <w:rPr>
                <w:rFonts w:ascii="Calibri" w:hAnsi="Calibri"/>
              </w:rPr>
              <w:t>E4</w:t>
            </w:r>
          </w:p>
        </w:tc>
      </w:tr>
    </w:tbl>
    <w:p w14:paraId="21F2EE6D" w14:textId="77777777" w:rsidR="00564AE5" w:rsidRPr="00564AE5" w:rsidRDefault="00564AE5" w:rsidP="00564AE5">
      <w:pPr>
        <w:rPr>
          <w:rFonts w:ascii="Calibri" w:hAnsi="Calibri"/>
          <w:i/>
          <w:iCs/>
        </w:rPr>
      </w:pPr>
      <w:r w:rsidRPr="00564AE5">
        <w:rPr>
          <w:rFonts w:ascii="Calibri" w:hAnsi="Calibri"/>
          <w:noProof/>
          <w:lang w:bidi="ar-SA"/>
        </w:rPr>
        <mc:AlternateContent>
          <mc:Choice Requires="wps">
            <w:drawing>
              <wp:anchor distT="0" distB="0" distL="114300" distR="114300" simplePos="0" relativeHeight="251685888" behindDoc="1" locked="0" layoutInCell="1" allowOverlap="1" wp14:anchorId="1BDC6146" wp14:editId="708C8654">
                <wp:simplePos x="0" y="0"/>
                <wp:positionH relativeFrom="column">
                  <wp:posOffset>519545</wp:posOffset>
                </wp:positionH>
                <wp:positionV relativeFrom="paragraph">
                  <wp:posOffset>180281</wp:posOffset>
                </wp:positionV>
                <wp:extent cx="2265219" cy="297873"/>
                <wp:effectExtent l="0" t="0" r="1905" b="6985"/>
                <wp:wrapNone/>
                <wp:docPr id="205" name="Textové pole 205"/>
                <wp:cNvGraphicFramePr/>
                <a:graphic xmlns:a="http://schemas.openxmlformats.org/drawingml/2006/main">
                  <a:graphicData uri="http://schemas.microsoft.com/office/word/2010/wordprocessingShape">
                    <wps:wsp>
                      <wps:cNvSpPr txBox="1"/>
                      <wps:spPr>
                        <a:xfrm>
                          <a:off x="0" y="0"/>
                          <a:ext cx="2265219" cy="297873"/>
                        </a:xfrm>
                        <a:prstGeom prst="rect">
                          <a:avLst/>
                        </a:prstGeom>
                        <a:solidFill>
                          <a:prstClr val="white"/>
                        </a:solidFill>
                        <a:ln>
                          <a:noFill/>
                        </a:ln>
                      </wps:spPr>
                      <wps:txbx>
                        <w:txbxContent>
                          <w:p w14:paraId="13995272" w14:textId="28324914" w:rsidR="00EE582B" w:rsidRPr="009B32F5" w:rsidRDefault="00EE582B" w:rsidP="00564AE5">
                            <w:pPr>
                              <w:pStyle w:val="Titulek"/>
                              <w:rPr>
                                <w:noProof/>
                              </w:rPr>
                            </w:pPr>
                            <w:r>
                              <w:t>Příklad vzhledu svítidel pro zónu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DC6146" id="Textové pole 205" o:spid="_x0000_s1028" type="#_x0000_t202" style="position:absolute;margin-left:40.9pt;margin-top:14.2pt;width:178.35pt;height:23.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" stroked="f">
                <v:textbox inset="0,0,0,0">
                  <w:txbxContent>
                    <w:p w14:paraId="13995272" w14:textId="28324914" w:rsidR="00EE582B" w:rsidRPr="009B32F5" w:rsidRDefault="00EE582B" w:rsidP="00564AE5">
                      <w:pPr>
                        <w:pStyle w:val="Titulek"/>
                        <w:rPr>
                          <w:noProof/>
                        </w:rPr>
                      </w:pPr>
                      <w:r>
                        <w:t>Příklad vzhledu svítidel pro zónu 3</w:t>
                      </w:r>
                    </w:p>
                  </w:txbxContent>
                </v:textbox>
              </v:shape>
            </w:pict>
          </mc:Fallback>
        </mc:AlternateContent>
      </w:r>
    </w:p>
    <w:p w14:paraId="7FB18690" w14:textId="77777777" w:rsidR="00564AE5" w:rsidRPr="00564AE5" w:rsidRDefault="00564AE5" w:rsidP="00564AE5">
      <w:pPr>
        <w:rPr>
          <w:rFonts w:ascii="Calibri" w:hAnsi="Calibri"/>
        </w:rPr>
      </w:pPr>
      <w:r w:rsidRPr="00564AE5">
        <w:rPr>
          <w:rFonts w:ascii="Calibri" w:hAnsi="Calibri"/>
          <w:i/>
          <w:iCs/>
          <w:noProof/>
          <w:lang w:bidi="ar-SA"/>
        </w:rPr>
        <w:drawing>
          <wp:anchor distT="0" distB="0" distL="114300" distR="114300" simplePos="0" relativeHeight="251665408" behindDoc="1" locked="0" layoutInCell="1" allowOverlap="1" wp14:anchorId="5A0A44CB" wp14:editId="56FDF863">
            <wp:simplePos x="0" y="0"/>
            <wp:positionH relativeFrom="column">
              <wp:posOffset>259080</wp:posOffset>
            </wp:positionH>
            <wp:positionV relativeFrom="paragraph">
              <wp:posOffset>243956</wp:posOffset>
            </wp:positionV>
            <wp:extent cx="750627" cy="1020636"/>
            <wp:effectExtent l="0" t="0" r="0" b="8255"/>
            <wp:wrapNone/>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0627" cy="1020636"/>
                    </a:xfrm>
                    <a:prstGeom prst="rect">
                      <a:avLst/>
                    </a:prstGeom>
                    <a:noFill/>
                    <a:ln>
                      <a:noFill/>
                    </a:ln>
                  </pic:spPr>
                </pic:pic>
              </a:graphicData>
            </a:graphic>
          </wp:anchor>
        </w:drawing>
      </w:r>
      <w:r w:rsidRPr="00564AE5">
        <w:rPr>
          <w:rFonts w:ascii="Calibri" w:hAnsi="Calibri"/>
          <w:noProof/>
          <w:lang w:bidi="ar-SA"/>
        </w:rPr>
        <w:drawing>
          <wp:anchor distT="0" distB="0" distL="114300" distR="114300" simplePos="0" relativeHeight="251662336" behindDoc="1" locked="0" layoutInCell="1" allowOverlap="1" wp14:anchorId="682EC33B" wp14:editId="6504A365">
            <wp:simplePos x="0" y="0"/>
            <wp:positionH relativeFrom="column">
              <wp:posOffset>4794828</wp:posOffset>
            </wp:positionH>
            <wp:positionV relativeFrom="paragraph">
              <wp:posOffset>165216</wp:posOffset>
            </wp:positionV>
            <wp:extent cx="1435100" cy="955040"/>
            <wp:effectExtent l="0" t="0" r="0" b="0"/>
            <wp:wrapNone/>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5100" cy="955040"/>
                    </a:xfrm>
                    <a:prstGeom prst="rect">
                      <a:avLst/>
                    </a:prstGeom>
                    <a:noFill/>
                    <a:ln>
                      <a:noFill/>
                    </a:ln>
                  </pic:spPr>
                </pic:pic>
              </a:graphicData>
            </a:graphic>
          </wp:anchor>
        </w:drawing>
      </w:r>
      <w:r w:rsidRPr="00564AE5">
        <w:rPr>
          <w:rFonts w:ascii="Calibri" w:hAnsi="Calibri"/>
          <w:noProof/>
          <w:lang w:bidi="ar-SA"/>
        </w:rPr>
        <w:drawing>
          <wp:anchor distT="0" distB="0" distL="114300" distR="114300" simplePos="0" relativeHeight="251663360" behindDoc="1" locked="0" layoutInCell="1" allowOverlap="1" wp14:anchorId="7DFD4848" wp14:editId="78CAF640">
            <wp:simplePos x="0" y="0"/>
            <wp:positionH relativeFrom="column">
              <wp:posOffset>3565467</wp:posOffset>
            </wp:positionH>
            <wp:positionV relativeFrom="paragraph">
              <wp:posOffset>136179</wp:posOffset>
            </wp:positionV>
            <wp:extent cx="798195" cy="1008380"/>
            <wp:effectExtent l="0" t="0" r="1905" b="1270"/>
            <wp:wrapNone/>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98195" cy="1008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440A4" w14:textId="77777777" w:rsidR="00564AE5" w:rsidRPr="00564AE5" w:rsidRDefault="00564AE5" w:rsidP="00564AE5">
      <w:pPr>
        <w:rPr>
          <w:rFonts w:ascii="Calibri" w:hAnsi="Calibri"/>
        </w:rPr>
      </w:pPr>
      <w:r w:rsidRPr="00564AE5">
        <w:rPr>
          <w:rFonts w:ascii="Calibri" w:hAnsi="Calibri"/>
          <w:noProof/>
          <w:lang w:bidi="ar-SA"/>
        </w:rPr>
        <w:drawing>
          <wp:anchor distT="0" distB="0" distL="114300" distR="114300" simplePos="0" relativeHeight="251664384" behindDoc="1" locked="0" layoutInCell="1" allowOverlap="1" wp14:anchorId="1D55FE72" wp14:editId="070F255F">
            <wp:simplePos x="0" y="0"/>
            <wp:positionH relativeFrom="margin">
              <wp:posOffset>1297940</wp:posOffset>
            </wp:positionH>
            <wp:positionV relativeFrom="paragraph">
              <wp:posOffset>5715</wp:posOffset>
            </wp:positionV>
            <wp:extent cx="1679575" cy="944880"/>
            <wp:effectExtent l="0" t="0" r="0" b="7620"/>
            <wp:wrapNone/>
            <wp:docPr id="115" name="Obrázek 1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9575" cy="94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B0B702" w14:textId="77777777" w:rsidR="00564AE5" w:rsidRPr="00564AE5" w:rsidRDefault="00564AE5" w:rsidP="00564AE5">
      <w:pPr>
        <w:rPr>
          <w:rFonts w:ascii="Calibri" w:hAnsi="Calibri"/>
        </w:rPr>
      </w:pPr>
    </w:p>
    <w:p w14:paraId="6A69A2FD" w14:textId="77777777" w:rsidR="00564AE5" w:rsidRPr="00564AE5" w:rsidRDefault="00564AE5" w:rsidP="00564AE5">
      <w:pPr>
        <w:rPr>
          <w:rFonts w:ascii="Calibri" w:hAnsi="Calibri"/>
          <w:i/>
          <w:iCs/>
        </w:rPr>
      </w:pPr>
    </w:p>
    <w:p w14:paraId="719EA6E3" w14:textId="77777777" w:rsidR="00564AE5" w:rsidRPr="00564AE5" w:rsidRDefault="00564AE5" w:rsidP="00564AE5">
      <w:pPr>
        <w:rPr>
          <w:rFonts w:ascii="Calibri" w:hAnsi="Calibri"/>
          <w:i/>
          <w:iCs/>
        </w:rPr>
      </w:pPr>
    </w:p>
    <w:p w14:paraId="6E7550A4" w14:textId="2C2A483A" w:rsidR="00564AE5" w:rsidRDefault="00564AE5" w:rsidP="00564AE5">
      <w:pPr>
        <w:pStyle w:val="Titulek"/>
        <w:keepNext/>
        <w:rPr>
          <w:rFonts w:ascii="Calibri" w:hAnsi="Calibri"/>
        </w:rPr>
      </w:pPr>
    </w:p>
    <w:p w14:paraId="6D21A93E" w14:textId="77777777" w:rsidR="00203CAA" w:rsidRPr="00564AE5" w:rsidRDefault="00203CAA" w:rsidP="00564AE5">
      <w:pPr>
        <w:pStyle w:val="Titulek"/>
        <w:keepNext/>
        <w:rPr>
          <w:rFonts w:ascii="Calibri" w:hAnsi="Calibri"/>
        </w:rPr>
      </w:pPr>
    </w:p>
    <w:tbl>
      <w:tblPr>
        <w:tblStyle w:val="Mkatabulky"/>
        <w:tblW w:w="10060" w:type="dxa"/>
        <w:jc w:val="center"/>
        <w:tblLook w:val="04A0" w:firstRow="1" w:lastRow="0" w:firstColumn="1" w:lastColumn="0" w:noHBand="0" w:noVBand="1"/>
      </w:tblPr>
      <w:tblGrid>
        <w:gridCol w:w="2972"/>
        <w:gridCol w:w="7088"/>
      </w:tblGrid>
      <w:tr w:rsidR="00564AE5" w:rsidRPr="00564AE5" w14:paraId="1122892A" w14:textId="77777777" w:rsidTr="00564AE5">
        <w:trPr>
          <w:jc w:val="center"/>
        </w:trPr>
        <w:tc>
          <w:tcPr>
            <w:tcW w:w="10060" w:type="dxa"/>
            <w:gridSpan w:val="2"/>
            <w:vAlign w:val="center"/>
          </w:tcPr>
          <w:p w14:paraId="25A39F49" w14:textId="77777777" w:rsidR="00564AE5" w:rsidRPr="00564AE5" w:rsidRDefault="00564AE5" w:rsidP="00564AE5">
            <w:pPr>
              <w:jc w:val="center"/>
              <w:rPr>
                <w:rFonts w:ascii="Calibri" w:hAnsi="Calibri"/>
                <w:b/>
                <w:bCs/>
              </w:rPr>
            </w:pPr>
            <w:r w:rsidRPr="00564AE5">
              <w:rPr>
                <w:rFonts w:ascii="Calibri" w:hAnsi="Calibri"/>
                <w:b/>
                <w:bCs/>
              </w:rPr>
              <w:t>Zóna 4 – Plochy výroby, skladování a infrastruktury (průmyslové části)</w:t>
            </w:r>
          </w:p>
        </w:tc>
      </w:tr>
      <w:tr w:rsidR="00564AE5" w:rsidRPr="00564AE5" w14:paraId="446C531E" w14:textId="77777777" w:rsidTr="00564AE5">
        <w:trPr>
          <w:jc w:val="center"/>
        </w:trPr>
        <w:tc>
          <w:tcPr>
            <w:tcW w:w="2972" w:type="dxa"/>
            <w:vAlign w:val="center"/>
          </w:tcPr>
          <w:p w14:paraId="74F4DB55" w14:textId="77777777" w:rsidR="00564AE5" w:rsidRPr="00564AE5" w:rsidRDefault="00564AE5" w:rsidP="00564AE5">
            <w:pPr>
              <w:rPr>
                <w:rFonts w:ascii="Calibri" w:hAnsi="Calibri"/>
                <w:b/>
                <w:bCs/>
              </w:rPr>
            </w:pPr>
            <w:r w:rsidRPr="00564AE5">
              <w:rPr>
                <w:rFonts w:ascii="Calibri" w:hAnsi="Calibri"/>
                <w:b/>
                <w:bCs/>
              </w:rPr>
              <w:t>Charakter oblasti</w:t>
            </w:r>
          </w:p>
        </w:tc>
        <w:tc>
          <w:tcPr>
            <w:tcW w:w="7088" w:type="dxa"/>
            <w:vAlign w:val="center"/>
          </w:tcPr>
          <w:p w14:paraId="708F4C3A" w14:textId="77777777" w:rsidR="00564AE5" w:rsidRPr="00564AE5" w:rsidRDefault="00564AE5" w:rsidP="00564AE5">
            <w:pPr>
              <w:rPr>
                <w:rFonts w:ascii="Calibri" w:hAnsi="Calibri"/>
              </w:rPr>
            </w:pPr>
            <w:r w:rsidRPr="00564AE5">
              <w:rPr>
                <w:rFonts w:ascii="Calibri" w:hAnsi="Calibri"/>
              </w:rPr>
              <w:t>Charakteristické oblasti jsou převážně výrobní haly, skladiště, manipulační plochy, železniční seřadiště, firmy apod.</w:t>
            </w:r>
          </w:p>
        </w:tc>
      </w:tr>
      <w:tr w:rsidR="00564AE5" w:rsidRPr="00564AE5" w14:paraId="30E247AD" w14:textId="77777777" w:rsidTr="00564AE5">
        <w:trPr>
          <w:jc w:val="center"/>
        </w:trPr>
        <w:tc>
          <w:tcPr>
            <w:tcW w:w="2972" w:type="dxa"/>
            <w:vAlign w:val="center"/>
          </w:tcPr>
          <w:p w14:paraId="0ABD7E18" w14:textId="77777777" w:rsidR="00564AE5" w:rsidRPr="00564AE5" w:rsidRDefault="00564AE5" w:rsidP="00564AE5">
            <w:pPr>
              <w:rPr>
                <w:rFonts w:ascii="Calibri" w:hAnsi="Calibri"/>
                <w:b/>
                <w:bCs/>
              </w:rPr>
            </w:pPr>
            <w:r w:rsidRPr="00564AE5">
              <w:rPr>
                <w:rFonts w:ascii="Calibri" w:hAnsi="Calibri"/>
                <w:b/>
                <w:bCs/>
              </w:rPr>
              <w:t>Vymezení oblasti</w:t>
            </w:r>
          </w:p>
        </w:tc>
        <w:tc>
          <w:tcPr>
            <w:tcW w:w="7088" w:type="dxa"/>
            <w:vAlign w:val="center"/>
          </w:tcPr>
          <w:p w14:paraId="229B0A2E" w14:textId="77777777" w:rsidR="00564AE5" w:rsidRPr="00564AE5" w:rsidRDefault="00564AE5" w:rsidP="00564AE5">
            <w:pPr>
              <w:rPr>
                <w:rFonts w:ascii="Calibri" w:hAnsi="Calibri"/>
              </w:rPr>
            </w:pPr>
            <w:r w:rsidRPr="00564AE5">
              <w:rPr>
                <w:rFonts w:ascii="Calibri" w:hAnsi="Calibri"/>
              </w:rPr>
              <w:t>Dolní Dvory, ulice Na Hrázi, Pekařská, Pražská, Wolkerova atd.</w:t>
            </w:r>
          </w:p>
        </w:tc>
      </w:tr>
      <w:tr w:rsidR="00564AE5" w:rsidRPr="00564AE5" w14:paraId="0F46431D" w14:textId="77777777" w:rsidTr="00564AE5">
        <w:trPr>
          <w:jc w:val="center"/>
        </w:trPr>
        <w:tc>
          <w:tcPr>
            <w:tcW w:w="2972" w:type="dxa"/>
            <w:vAlign w:val="center"/>
          </w:tcPr>
          <w:p w14:paraId="73E47DD4" w14:textId="77777777" w:rsidR="00564AE5" w:rsidRPr="00564AE5" w:rsidRDefault="00564AE5" w:rsidP="00564AE5">
            <w:pPr>
              <w:rPr>
                <w:rFonts w:ascii="Calibri" w:hAnsi="Calibri"/>
                <w:b/>
                <w:bCs/>
              </w:rPr>
            </w:pPr>
            <w:r w:rsidRPr="00564AE5">
              <w:rPr>
                <w:rFonts w:ascii="Calibri" w:hAnsi="Calibri"/>
                <w:b/>
                <w:bCs/>
              </w:rPr>
              <w:t>Specifické prostory</w:t>
            </w:r>
          </w:p>
        </w:tc>
        <w:tc>
          <w:tcPr>
            <w:tcW w:w="7088" w:type="dxa"/>
            <w:vAlign w:val="center"/>
          </w:tcPr>
          <w:p w14:paraId="1FBC20E2" w14:textId="77777777" w:rsidR="00564AE5" w:rsidRPr="00564AE5" w:rsidRDefault="00564AE5" w:rsidP="00564AE5">
            <w:pPr>
              <w:rPr>
                <w:rFonts w:ascii="Calibri" w:hAnsi="Calibri"/>
              </w:rPr>
            </w:pPr>
            <w:r w:rsidRPr="00564AE5">
              <w:rPr>
                <w:rFonts w:ascii="Calibri" w:hAnsi="Calibri"/>
              </w:rPr>
              <w:t>Vlakové a autobusové nádraží</w:t>
            </w:r>
          </w:p>
        </w:tc>
      </w:tr>
      <w:tr w:rsidR="00564AE5" w:rsidRPr="00564AE5" w14:paraId="4A0522F0" w14:textId="77777777" w:rsidTr="00564AE5">
        <w:trPr>
          <w:jc w:val="center"/>
        </w:trPr>
        <w:tc>
          <w:tcPr>
            <w:tcW w:w="2972" w:type="dxa"/>
            <w:vAlign w:val="center"/>
          </w:tcPr>
          <w:p w14:paraId="15896E2E" w14:textId="77777777" w:rsidR="00564AE5" w:rsidRPr="00564AE5" w:rsidRDefault="00564AE5" w:rsidP="00564AE5">
            <w:pPr>
              <w:rPr>
                <w:rFonts w:ascii="Calibri" w:hAnsi="Calibri"/>
                <w:b/>
                <w:bCs/>
              </w:rPr>
            </w:pPr>
            <w:r w:rsidRPr="00564AE5">
              <w:rPr>
                <w:rFonts w:ascii="Calibri" w:hAnsi="Calibri"/>
                <w:b/>
                <w:bCs/>
              </w:rPr>
              <w:t>Typ svítidla</w:t>
            </w:r>
          </w:p>
        </w:tc>
        <w:tc>
          <w:tcPr>
            <w:tcW w:w="7088" w:type="dxa"/>
            <w:vAlign w:val="center"/>
          </w:tcPr>
          <w:p w14:paraId="5454887E" w14:textId="77777777" w:rsidR="00564AE5" w:rsidRPr="00564AE5" w:rsidRDefault="00564AE5" w:rsidP="00564AE5">
            <w:pPr>
              <w:rPr>
                <w:rFonts w:ascii="Calibri" w:hAnsi="Calibri"/>
              </w:rPr>
            </w:pPr>
            <w:r w:rsidRPr="00564AE5">
              <w:rPr>
                <w:rFonts w:ascii="Calibri" w:hAnsi="Calibri"/>
              </w:rPr>
              <w:t>Technická svítidla klasického nebo moderního tvaru</w:t>
            </w:r>
          </w:p>
        </w:tc>
      </w:tr>
      <w:tr w:rsidR="00564AE5" w:rsidRPr="00564AE5" w14:paraId="64D1C3D7" w14:textId="77777777" w:rsidTr="00564AE5">
        <w:trPr>
          <w:jc w:val="center"/>
        </w:trPr>
        <w:tc>
          <w:tcPr>
            <w:tcW w:w="2972" w:type="dxa"/>
            <w:vAlign w:val="center"/>
          </w:tcPr>
          <w:p w14:paraId="421A30DF" w14:textId="77777777" w:rsidR="00564AE5" w:rsidRPr="00564AE5" w:rsidRDefault="00564AE5" w:rsidP="00564AE5">
            <w:pPr>
              <w:rPr>
                <w:rFonts w:ascii="Calibri" w:hAnsi="Calibri"/>
                <w:b/>
                <w:bCs/>
              </w:rPr>
            </w:pPr>
            <w:r w:rsidRPr="00564AE5">
              <w:rPr>
                <w:rFonts w:ascii="Calibri" w:hAnsi="Calibri"/>
                <w:b/>
                <w:bCs/>
              </w:rPr>
              <w:t>Typ stožáru</w:t>
            </w:r>
          </w:p>
        </w:tc>
        <w:tc>
          <w:tcPr>
            <w:tcW w:w="7088" w:type="dxa"/>
            <w:vAlign w:val="center"/>
          </w:tcPr>
          <w:p w14:paraId="01D1B322" w14:textId="77777777" w:rsidR="00564AE5" w:rsidRPr="00564AE5" w:rsidRDefault="00564AE5" w:rsidP="00564AE5">
            <w:pPr>
              <w:rPr>
                <w:rFonts w:ascii="Calibri" w:hAnsi="Calibri"/>
              </w:rPr>
            </w:pPr>
            <w:r w:rsidRPr="00564AE5">
              <w:rPr>
                <w:rFonts w:ascii="Calibri" w:hAnsi="Calibri"/>
              </w:rPr>
              <w:t>Bezpaticový válcový nebo hraněný, pro výšky od 8 m možno použití výložníku</w:t>
            </w:r>
          </w:p>
        </w:tc>
      </w:tr>
      <w:tr w:rsidR="00564AE5" w:rsidRPr="00564AE5" w14:paraId="5F8BC97C" w14:textId="77777777" w:rsidTr="00564AE5">
        <w:trPr>
          <w:jc w:val="center"/>
        </w:trPr>
        <w:tc>
          <w:tcPr>
            <w:tcW w:w="2972" w:type="dxa"/>
            <w:vAlign w:val="center"/>
          </w:tcPr>
          <w:p w14:paraId="5E52FA8E" w14:textId="77777777" w:rsidR="00564AE5" w:rsidRPr="00564AE5" w:rsidRDefault="00564AE5" w:rsidP="00564AE5">
            <w:pPr>
              <w:rPr>
                <w:rFonts w:ascii="Calibri" w:hAnsi="Calibri"/>
                <w:b/>
                <w:bCs/>
              </w:rPr>
            </w:pPr>
            <w:r w:rsidRPr="00564AE5">
              <w:rPr>
                <w:rFonts w:ascii="Calibri" w:hAnsi="Calibri"/>
                <w:b/>
                <w:bCs/>
              </w:rPr>
              <w:t>Max. výška světelného místa</w:t>
            </w:r>
          </w:p>
        </w:tc>
        <w:tc>
          <w:tcPr>
            <w:tcW w:w="7088" w:type="dxa"/>
            <w:vAlign w:val="center"/>
          </w:tcPr>
          <w:p w14:paraId="3062F633" w14:textId="77777777" w:rsidR="00564AE5" w:rsidRPr="00564AE5" w:rsidRDefault="00564AE5" w:rsidP="00564AE5">
            <w:pPr>
              <w:rPr>
                <w:rFonts w:ascii="Calibri" w:hAnsi="Calibri"/>
              </w:rPr>
            </w:pPr>
            <w:r w:rsidRPr="00564AE5">
              <w:rPr>
                <w:rFonts w:ascii="Calibri" w:hAnsi="Calibri" w:cstheme="minorHAnsi"/>
              </w:rPr>
              <w:t xml:space="preserve">8 m ≤ </w:t>
            </w:r>
            <w:r w:rsidRPr="00564AE5">
              <w:rPr>
                <w:rFonts w:ascii="Calibri" w:hAnsi="Calibri"/>
              </w:rPr>
              <w:t xml:space="preserve">10 m </w:t>
            </w:r>
          </w:p>
        </w:tc>
      </w:tr>
      <w:tr w:rsidR="00564AE5" w:rsidRPr="00564AE5" w14:paraId="426D0657" w14:textId="77777777" w:rsidTr="00564AE5">
        <w:trPr>
          <w:jc w:val="center"/>
        </w:trPr>
        <w:tc>
          <w:tcPr>
            <w:tcW w:w="2972" w:type="dxa"/>
            <w:vAlign w:val="center"/>
          </w:tcPr>
          <w:p w14:paraId="10BD746A" w14:textId="77777777" w:rsidR="00564AE5" w:rsidRPr="00564AE5" w:rsidRDefault="00564AE5" w:rsidP="00564AE5">
            <w:pPr>
              <w:rPr>
                <w:rFonts w:ascii="Calibri" w:hAnsi="Calibri"/>
                <w:b/>
                <w:bCs/>
              </w:rPr>
            </w:pPr>
            <w:r w:rsidRPr="00564AE5">
              <w:rPr>
                <w:rFonts w:ascii="Calibri" w:hAnsi="Calibri"/>
                <w:b/>
                <w:bCs/>
              </w:rPr>
              <w:t>Povrchová úprava (barva)</w:t>
            </w:r>
          </w:p>
        </w:tc>
        <w:tc>
          <w:tcPr>
            <w:tcW w:w="7088" w:type="dxa"/>
            <w:vAlign w:val="center"/>
          </w:tcPr>
          <w:p w14:paraId="4F27BC3B" w14:textId="77777777" w:rsidR="00564AE5" w:rsidRPr="00564AE5" w:rsidRDefault="00564AE5" w:rsidP="00564AE5">
            <w:pPr>
              <w:rPr>
                <w:rFonts w:ascii="Calibri" w:hAnsi="Calibri"/>
              </w:rPr>
            </w:pPr>
            <w:r w:rsidRPr="00564AE5">
              <w:rPr>
                <w:rFonts w:ascii="Calibri" w:hAnsi="Calibri"/>
              </w:rPr>
              <w:t>Po zinkový ochranný nátěr (stříbrná RAL 7001 případně blízké odstíny)</w:t>
            </w:r>
          </w:p>
        </w:tc>
      </w:tr>
      <w:tr w:rsidR="00564AE5" w:rsidRPr="00564AE5" w14:paraId="5FF0C6A6" w14:textId="77777777" w:rsidTr="00564AE5">
        <w:trPr>
          <w:jc w:val="center"/>
        </w:trPr>
        <w:tc>
          <w:tcPr>
            <w:tcW w:w="2972" w:type="dxa"/>
            <w:vAlign w:val="center"/>
          </w:tcPr>
          <w:p w14:paraId="6B990873" w14:textId="77777777" w:rsidR="00564AE5" w:rsidRPr="00564AE5" w:rsidRDefault="00564AE5" w:rsidP="00564AE5">
            <w:pPr>
              <w:rPr>
                <w:rFonts w:ascii="Calibri" w:hAnsi="Calibri"/>
                <w:b/>
                <w:bCs/>
              </w:rPr>
            </w:pPr>
            <w:r w:rsidRPr="00564AE5">
              <w:rPr>
                <w:rFonts w:ascii="Calibri" w:hAnsi="Calibri"/>
                <w:b/>
                <w:bCs/>
              </w:rPr>
              <w:t>Charakter osvětlení prostoru</w:t>
            </w:r>
          </w:p>
        </w:tc>
        <w:tc>
          <w:tcPr>
            <w:tcW w:w="7088" w:type="dxa"/>
            <w:vAlign w:val="center"/>
          </w:tcPr>
          <w:p w14:paraId="68E6239A" w14:textId="77777777" w:rsidR="00564AE5" w:rsidRPr="00564AE5" w:rsidRDefault="00564AE5" w:rsidP="00564AE5">
            <w:pPr>
              <w:rPr>
                <w:rFonts w:ascii="Calibri" w:hAnsi="Calibri"/>
              </w:rPr>
            </w:pPr>
            <w:r w:rsidRPr="00564AE5">
              <w:rPr>
                <w:rFonts w:ascii="Calibri" w:hAnsi="Calibri"/>
              </w:rPr>
              <w:t>Typ 1</w:t>
            </w:r>
          </w:p>
        </w:tc>
      </w:tr>
      <w:tr w:rsidR="00564AE5" w:rsidRPr="00564AE5" w14:paraId="4706172D" w14:textId="77777777" w:rsidTr="00564AE5">
        <w:trPr>
          <w:jc w:val="center"/>
        </w:trPr>
        <w:tc>
          <w:tcPr>
            <w:tcW w:w="2972" w:type="dxa"/>
            <w:vAlign w:val="center"/>
          </w:tcPr>
          <w:p w14:paraId="3301CA3D" w14:textId="77777777" w:rsidR="00564AE5" w:rsidRPr="00564AE5" w:rsidRDefault="00564AE5" w:rsidP="00564AE5">
            <w:pPr>
              <w:rPr>
                <w:rFonts w:ascii="Calibri" w:hAnsi="Calibri"/>
                <w:b/>
                <w:bCs/>
              </w:rPr>
            </w:pPr>
            <w:r w:rsidRPr="00564AE5">
              <w:rPr>
                <w:rFonts w:ascii="Calibri" w:hAnsi="Calibri"/>
                <w:b/>
                <w:bCs/>
              </w:rPr>
              <w:t>Úroveň jasu</w:t>
            </w:r>
          </w:p>
        </w:tc>
        <w:tc>
          <w:tcPr>
            <w:tcW w:w="7088" w:type="dxa"/>
            <w:vAlign w:val="center"/>
          </w:tcPr>
          <w:p w14:paraId="66B84A45" w14:textId="77777777" w:rsidR="00564AE5" w:rsidRPr="00564AE5" w:rsidRDefault="00564AE5" w:rsidP="00564AE5">
            <w:pPr>
              <w:rPr>
                <w:rFonts w:ascii="Calibri" w:hAnsi="Calibri"/>
              </w:rPr>
            </w:pPr>
            <w:r w:rsidRPr="00564AE5">
              <w:rPr>
                <w:rFonts w:ascii="Calibri" w:hAnsi="Calibri"/>
              </w:rPr>
              <w:t>Nízká</w:t>
            </w:r>
          </w:p>
        </w:tc>
      </w:tr>
      <w:tr w:rsidR="00564AE5" w:rsidRPr="00564AE5" w14:paraId="2946B5B1" w14:textId="77777777" w:rsidTr="00564AE5">
        <w:trPr>
          <w:jc w:val="center"/>
        </w:trPr>
        <w:tc>
          <w:tcPr>
            <w:tcW w:w="2972" w:type="dxa"/>
            <w:vAlign w:val="center"/>
          </w:tcPr>
          <w:p w14:paraId="4FB3F895" w14:textId="77777777" w:rsidR="00564AE5" w:rsidRPr="00564AE5" w:rsidRDefault="00564AE5" w:rsidP="00564AE5">
            <w:pPr>
              <w:rPr>
                <w:rFonts w:ascii="Calibri" w:hAnsi="Calibri"/>
                <w:b/>
                <w:bCs/>
              </w:rPr>
            </w:pPr>
            <w:r w:rsidRPr="00564AE5">
              <w:rPr>
                <w:rFonts w:ascii="Calibri" w:hAnsi="Calibri"/>
                <w:b/>
                <w:bCs/>
              </w:rPr>
              <w:t>Barva světla</w:t>
            </w:r>
          </w:p>
        </w:tc>
        <w:tc>
          <w:tcPr>
            <w:tcW w:w="7088" w:type="dxa"/>
            <w:vAlign w:val="center"/>
          </w:tcPr>
          <w:p w14:paraId="465440CC" w14:textId="77777777" w:rsidR="00564AE5" w:rsidRPr="00564AE5" w:rsidRDefault="00564AE5" w:rsidP="00564AE5">
            <w:pPr>
              <w:rPr>
                <w:rFonts w:ascii="Calibri" w:hAnsi="Calibri"/>
              </w:rPr>
            </w:pPr>
            <w:r w:rsidRPr="00564AE5">
              <w:rPr>
                <w:rFonts w:ascii="Calibri" w:hAnsi="Calibri" w:cstheme="minorHAnsi"/>
              </w:rPr>
              <w:t xml:space="preserve">3000 K ≤ </w:t>
            </w:r>
            <w:r w:rsidRPr="00564AE5">
              <w:rPr>
                <w:rFonts w:ascii="Calibri" w:hAnsi="Calibri"/>
              </w:rPr>
              <w:t>4000 K</w:t>
            </w:r>
          </w:p>
        </w:tc>
      </w:tr>
      <w:tr w:rsidR="00564AE5" w:rsidRPr="00564AE5" w14:paraId="24EE29B5" w14:textId="77777777" w:rsidTr="00564AE5">
        <w:trPr>
          <w:jc w:val="center"/>
        </w:trPr>
        <w:tc>
          <w:tcPr>
            <w:tcW w:w="2972" w:type="dxa"/>
            <w:vAlign w:val="center"/>
          </w:tcPr>
          <w:p w14:paraId="18B50A24" w14:textId="77777777" w:rsidR="00564AE5" w:rsidRPr="00564AE5" w:rsidRDefault="00564AE5" w:rsidP="00564AE5">
            <w:pPr>
              <w:rPr>
                <w:rFonts w:ascii="Calibri" w:hAnsi="Calibri"/>
                <w:b/>
                <w:bCs/>
              </w:rPr>
            </w:pPr>
            <w:r w:rsidRPr="00564AE5">
              <w:rPr>
                <w:rFonts w:ascii="Calibri" w:hAnsi="Calibri"/>
                <w:b/>
                <w:bCs/>
              </w:rPr>
              <w:t>Index podání barev Ra</w:t>
            </w:r>
          </w:p>
        </w:tc>
        <w:tc>
          <w:tcPr>
            <w:tcW w:w="7088" w:type="dxa"/>
            <w:vAlign w:val="center"/>
          </w:tcPr>
          <w:p w14:paraId="7452BB73" w14:textId="77777777" w:rsidR="00564AE5" w:rsidRPr="00564AE5" w:rsidRDefault="00564AE5" w:rsidP="00564AE5">
            <w:pPr>
              <w:rPr>
                <w:rFonts w:ascii="Calibri" w:hAnsi="Calibri" w:cstheme="minorHAnsi"/>
              </w:rPr>
            </w:pPr>
            <w:r w:rsidRPr="00564AE5">
              <w:rPr>
                <w:rFonts w:ascii="Calibri" w:hAnsi="Calibri" w:cstheme="minorHAnsi"/>
              </w:rPr>
              <w:t>≥ 70</w:t>
            </w:r>
          </w:p>
        </w:tc>
      </w:tr>
      <w:tr w:rsidR="00564AE5" w:rsidRPr="00564AE5" w14:paraId="75C4AAD5" w14:textId="77777777" w:rsidTr="00564AE5">
        <w:trPr>
          <w:jc w:val="center"/>
        </w:trPr>
        <w:tc>
          <w:tcPr>
            <w:tcW w:w="2972" w:type="dxa"/>
            <w:vAlign w:val="center"/>
          </w:tcPr>
          <w:p w14:paraId="5FC2D334" w14:textId="77777777" w:rsidR="00564AE5" w:rsidRPr="00564AE5" w:rsidRDefault="00564AE5" w:rsidP="00564AE5">
            <w:pPr>
              <w:rPr>
                <w:rFonts w:ascii="Calibri" w:hAnsi="Calibri"/>
                <w:b/>
                <w:bCs/>
              </w:rPr>
            </w:pPr>
            <w:r w:rsidRPr="00564AE5">
              <w:rPr>
                <w:rFonts w:ascii="Calibri" w:hAnsi="Calibri"/>
                <w:b/>
                <w:bCs/>
              </w:rPr>
              <w:t>Zóna životního prostředí</w:t>
            </w:r>
          </w:p>
        </w:tc>
        <w:tc>
          <w:tcPr>
            <w:tcW w:w="7088" w:type="dxa"/>
            <w:vAlign w:val="center"/>
          </w:tcPr>
          <w:p w14:paraId="502D528C" w14:textId="77777777" w:rsidR="00564AE5" w:rsidRPr="00564AE5" w:rsidRDefault="00564AE5" w:rsidP="00564AE5">
            <w:pPr>
              <w:rPr>
                <w:rFonts w:ascii="Calibri" w:hAnsi="Calibri"/>
              </w:rPr>
            </w:pPr>
            <w:r w:rsidRPr="00564AE5">
              <w:rPr>
                <w:rFonts w:ascii="Calibri" w:hAnsi="Calibri"/>
              </w:rPr>
              <w:t>E2</w:t>
            </w:r>
          </w:p>
        </w:tc>
      </w:tr>
    </w:tbl>
    <w:p w14:paraId="14DAB5C0" w14:textId="2C12B2EB" w:rsidR="00564AE5" w:rsidRPr="00564AE5" w:rsidRDefault="00564AE5" w:rsidP="00564AE5">
      <w:pPr>
        <w:rPr>
          <w:rFonts w:ascii="Calibri" w:hAnsi="Calibri"/>
          <w:i/>
          <w:iCs/>
        </w:rPr>
      </w:pPr>
      <w:r w:rsidRPr="00564AE5">
        <w:rPr>
          <w:rFonts w:ascii="Calibri" w:hAnsi="Calibri"/>
          <w:noProof/>
          <w:lang w:bidi="ar-SA"/>
        </w:rPr>
        <mc:AlternateContent>
          <mc:Choice Requires="wps">
            <w:drawing>
              <wp:anchor distT="0" distB="0" distL="114300" distR="114300" simplePos="0" relativeHeight="251686912" behindDoc="1" locked="0" layoutInCell="1" allowOverlap="1" wp14:anchorId="6B196BB3" wp14:editId="3F8C7328">
                <wp:simplePos x="0" y="0"/>
                <wp:positionH relativeFrom="column">
                  <wp:posOffset>256251</wp:posOffset>
                </wp:positionH>
                <wp:positionV relativeFrom="paragraph">
                  <wp:posOffset>83185</wp:posOffset>
                </wp:positionV>
                <wp:extent cx="2244090" cy="290945"/>
                <wp:effectExtent l="0" t="0" r="3810" b="0"/>
                <wp:wrapNone/>
                <wp:docPr id="206" name="Textové pole 206"/>
                <wp:cNvGraphicFramePr/>
                <a:graphic xmlns:a="http://schemas.openxmlformats.org/drawingml/2006/main">
                  <a:graphicData uri="http://schemas.microsoft.com/office/word/2010/wordprocessingShape">
                    <wps:wsp>
                      <wps:cNvSpPr txBox="1"/>
                      <wps:spPr>
                        <a:xfrm>
                          <a:off x="0" y="0"/>
                          <a:ext cx="2244090" cy="290945"/>
                        </a:xfrm>
                        <a:prstGeom prst="rect">
                          <a:avLst/>
                        </a:prstGeom>
                        <a:solidFill>
                          <a:prstClr val="white"/>
                        </a:solidFill>
                        <a:ln>
                          <a:noFill/>
                        </a:ln>
                      </wps:spPr>
                      <wps:txbx>
                        <w:txbxContent>
                          <w:p w14:paraId="234E69FE" w14:textId="605A0409" w:rsidR="00EE582B" w:rsidRPr="00795729" w:rsidRDefault="00EE582B" w:rsidP="00564AE5">
                            <w:pPr>
                              <w:pStyle w:val="Titulek"/>
                              <w:rPr>
                                <w:b/>
                                <w:bCs/>
                                <w:noProof/>
                              </w:rPr>
                            </w:pPr>
                            <w:r>
                              <w:t>Příklad vzhledu svítidel pro zónu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196BB3" id="Textové pole 206" o:spid="_x0000_s1029" type="#_x0000_t202" style="position:absolute;margin-left:20.2pt;margin-top:6.55pt;width:176.7pt;height:22.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" stroked="f">
                <v:textbox inset="0,0,0,0">
                  <w:txbxContent>
                    <w:p w14:paraId="234E69FE" w14:textId="605A0409" w:rsidR="00EE582B" w:rsidRPr="00795729" w:rsidRDefault="00EE582B" w:rsidP="00564AE5">
                      <w:pPr>
                        <w:pStyle w:val="Titulek"/>
                        <w:rPr>
                          <w:b/>
                          <w:bCs/>
                          <w:noProof/>
                        </w:rPr>
                      </w:pPr>
                      <w:r>
                        <w:t>Příklad vzhledu svítidel pro zónu 4</w:t>
                      </w:r>
                    </w:p>
                  </w:txbxContent>
                </v:textbox>
              </v:shape>
            </w:pict>
          </mc:Fallback>
        </mc:AlternateContent>
      </w:r>
    </w:p>
    <w:p w14:paraId="257B50B5" w14:textId="2FDDAF72" w:rsidR="00564AE5" w:rsidRPr="00564AE5" w:rsidRDefault="00564AE5" w:rsidP="00564AE5">
      <w:pPr>
        <w:rPr>
          <w:rFonts w:ascii="Calibri" w:hAnsi="Calibri"/>
        </w:rPr>
      </w:pPr>
    </w:p>
    <w:p w14:paraId="06D3EDF3" w14:textId="430B15B5" w:rsidR="00564AE5" w:rsidRPr="00564AE5" w:rsidRDefault="00203CAA" w:rsidP="00564AE5">
      <w:pPr>
        <w:rPr>
          <w:rFonts w:ascii="Calibri" w:hAnsi="Calibri"/>
        </w:rPr>
      </w:pPr>
      <w:r w:rsidRPr="00564AE5">
        <w:rPr>
          <w:rFonts w:ascii="Calibri" w:hAnsi="Calibri"/>
          <w:noProof/>
          <w:lang w:bidi="ar-SA"/>
        </w:rPr>
        <w:drawing>
          <wp:anchor distT="0" distB="0" distL="114300" distR="114300" simplePos="0" relativeHeight="251670528" behindDoc="1" locked="0" layoutInCell="1" allowOverlap="1" wp14:anchorId="3E50FFE8" wp14:editId="654C4575">
            <wp:simplePos x="0" y="0"/>
            <wp:positionH relativeFrom="column">
              <wp:posOffset>3771900</wp:posOffset>
            </wp:positionH>
            <wp:positionV relativeFrom="paragraph">
              <wp:posOffset>32385</wp:posOffset>
            </wp:positionV>
            <wp:extent cx="1551242" cy="872916"/>
            <wp:effectExtent l="0" t="0" r="0" b="3810"/>
            <wp:wrapNone/>
            <wp:docPr id="124" name="Obrázek 124"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1242" cy="872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AE5">
        <w:rPr>
          <w:rFonts w:ascii="Calibri" w:hAnsi="Calibri"/>
          <w:b/>
          <w:bCs/>
          <w:noProof/>
          <w:lang w:bidi="ar-SA"/>
        </w:rPr>
        <w:drawing>
          <wp:anchor distT="0" distB="0" distL="114300" distR="114300" simplePos="0" relativeHeight="251678720" behindDoc="1" locked="0" layoutInCell="1" allowOverlap="1" wp14:anchorId="06C43E6A" wp14:editId="51793B3F">
            <wp:simplePos x="0" y="0"/>
            <wp:positionH relativeFrom="column">
              <wp:posOffset>866775</wp:posOffset>
            </wp:positionH>
            <wp:positionV relativeFrom="paragraph">
              <wp:posOffset>153035</wp:posOffset>
            </wp:positionV>
            <wp:extent cx="1009650" cy="666750"/>
            <wp:effectExtent l="0" t="0" r="0" b="0"/>
            <wp:wrapNone/>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C2D9E" w14:textId="6B9778C8" w:rsidR="00564AE5" w:rsidRPr="00564AE5" w:rsidRDefault="00184744" w:rsidP="00564AE5">
      <w:pPr>
        <w:rPr>
          <w:rFonts w:ascii="Calibri" w:hAnsi="Calibri"/>
        </w:rPr>
      </w:pPr>
      <w:r>
        <w:rPr>
          <w:rFonts w:ascii="Calibri" w:hAnsi="Calibri"/>
          <w:noProof/>
          <w:lang w:bidi="ar-SA"/>
        </w:rPr>
        <w:drawing>
          <wp:anchor distT="0" distB="0" distL="114300" distR="114300" simplePos="0" relativeHeight="251699200" behindDoc="1" locked="0" layoutInCell="1" allowOverlap="1" wp14:anchorId="0268982E" wp14:editId="3C88B9B1">
            <wp:simplePos x="0" y="0"/>
            <wp:positionH relativeFrom="column">
              <wp:posOffset>2671445</wp:posOffset>
            </wp:positionH>
            <wp:positionV relativeFrom="paragraph">
              <wp:posOffset>2540</wp:posOffset>
            </wp:positionV>
            <wp:extent cx="887477" cy="807720"/>
            <wp:effectExtent l="0" t="0" r="8255"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7477"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EAB90" w14:textId="39737828" w:rsidR="00564AE5" w:rsidRDefault="00564AE5" w:rsidP="00564AE5">
      <w:pPr>
        <w:pStyle w:val="Titulek"/>
        <w:keepNext/>
        <w:rPr>
          <w:rFonts w:ascii="Calibri" w:hAnsi="Calibri"/>
        </w:rPr>
      </w:pPr>
    </w:p>
    <w:p w14:paraId="2224D214" w14:textId="77777777" w:rsidR="00203CAA" w:rsidRDefault="00203CAA" w:rsidP="00564AE5">
      <w:pPr>
        <w:pStyle w:val="Titulek"/>
        <w:keepNext/>
        <w:rPr>
          <w:rFonts w:ascii="Calibri" w:hAnsi="Calibri"/>
        </w:rPr>
      </w:pPr>
    </w:p>
    <w:p w14:paraId="799C16AA" w14:textId="65DD6F50" w:rsidR="00203CAA" w:rsidRPr="00564AE5" w:rsidRDefault="00203CAA" w:rsidP="00564AE5">
      <w:pPr>
        <w:pStyle w:val="Titulek"/>
        <w:keepNext/>
        <w:rPr>
          <w:rFonts w:ascii="Calibri" w:hAnsi="Calibri"/>
        </w:rPr>
      </w:pPr>
    </w:p>
    <w:tbl>
      <w:tblPr>
        <w:tblStyle w:val="Mkatabulky"/>
        <w:tblW w:w="10060" w:type="dxa"/>
        <w:jc w:val="center"/>
        <w:tblLook w:val="04A0" w:firstRow="1" w:lastRow="0" w:firstColumn="1" w:lastColumn="0" w:noHBand="0" w:noVBand="1"/>
      </w:tblPr>
      <w:tblGrid>
        <w:gridCol w:w="2972"/>
        <w:gridCol w:w="7088"/>
      </w:tblGrid>
      <w:tr w:rsidR="00564AE5" w:rsidRPr="00564AE5" w14:paraId="3475DCA2" w14:textId="77777777" w:rsidTr="00564AE5">
        <w:trPr>
          <w:jc w:val="center"/>
        </w:trPr>
        <w:tc>
          <w:tcPr>
            <w:tcW w:w="10060" w:type="dxa"/>
            <w:gridSpan w:val="2"/>
            <w:vAlign w:val="center"/>
          </w:tcPr>
          <w:p w14:paraId="671890BF" w14:textId="77777777" w:rsidR="00564AE5" w:rsidRPr="00564AE5" w:rsidRDefault="00564AE5" w:rsidP="00564AE5">
            <w:pPr>
              <w:jc w:val="center"/>
              <w:rPr>
                <w:rFonts w:ascii="Calibri" w:hAnsi="Calibri"/>
                <w:b/>
                <w:bCs/>
              </w:rPr>
            </w:pPr>
            <w:r w:rsidRPr="00564AE5">
              <w:rPr>
                <w:rFonts w:ascii="Calibri" w:hAnsi="Calibri"/>
                <w:b/>
                <w:bCs/>
              </w:rPr>
              <w:t>Zóna 5 – Sport a rekreace</w:t>
            </w:r>
          </w:p>
        </w:tc>
      </w:tr>
      <w:tr w:rsidR="00564AE5" w:rsidRPr="00564AE5" w14:paraId="4AB29E40" w14:textId="77777777" w:rsidTr="00564AE5">
        <w:trPr>
          <w:jc w:val="center"/>
        </w:trPr>
        <w:tc>
          <w:tcPr>
            <w:tcW w:w="2972" w:type="dxa"/>
            <w:vAlign w:val="center"/>
          </w:tcPr>
          <w:p w14:paraId="289E0640" w14:textId="77777777" w:rsidR="00564AE5" w:rsidRPr="00564AE5" w:rsidRDefault="00564AE5" w:rsidP="00564AE5">
            <w:pPr>
              <w:rPr>
                <w:rFonts w:ascii="Calibri" w:hAnsi="Calibri"/>
                <w:b/>
                <w:bCs/>
              </w:rPr>
            </w:pPr>
            <w:r w:rsidRPr="00564AE5">
              <w:rPr>
                <w:rFonts w:ascii="Calibri" w:hAnsi="Calibri"/>
                <w:b/>
                <w:bCs/>
              </w:rPr>
              <w:t>Charakter oblasti</w:t>
            </w:r>
          </w:p>
        </w:tc>
        <w:tc>
          <w:tcPr>
            <w:tcW w:w="7088" w:type="dxa"/>
            <w:vAlign w:val="center"/>
          </w:tcPr>
          <w:p w14:paraId="51627F18" w14:textId="77777777" w:rsidR="00564AE5" w:rsidRPr="00564AE5" w:rsidRDefault="00564AE5" w:rsidP="00564AE5">
            <w:pPr>
              <w:rPr>
                <w:rFonts w:ascii="Calibri" w:hAnsi="Calibri"/>
              </w:rPr>
            </w:pPr>
            <w:r w:rsidRPr="00564AE5">
              <w:rPr>
                <w:rFonts w:ascii="Calibri" w:hAnsi="Calibri"/>
              </w:rPr>
              <w:t>Multifunkční nebo účelové sportoviště a sportovní areály. Jedná se o osvětlení hracích ploch, které jsou v provozu jen po setmění v některé dny.</w:t>
            </w:r>
          </w:p>
        </w:tc>
      </w:tr>
      <w:tr w:rsidR="00564AE5" w:rsidRPr="00564AE5" w14:paraId="47F336EA" w14:textId="77777777" w:rsidTr="00564AE5">
        <w:trPr>
          <w:jc w:val="center"/>
        </w:trPr>
        <w:tc>
          <w:tcPr>
            <w:tcW w:w="2972" w:type="dxa"/>
            <w:vAlign w:val="center"/>
          </w:tcPr>
          <w:p w14:paraId="416DD19F" w14:textId="77777777" w:rsidR="00564AE5" w:rsidRPr="00564AE5" w:rsidRDefault="00564AE5" w:rsidP="00564AE5">
            <w:pPr>
              <w:rPr>
                <w:rFonts w:ascii="Calibri" w:hAnsi="Calibri"/>
                <w:b/>
                <w:bCs/>
              </w:rPr>
            </w:pPr>
            <w:r w:rsidRPr="00564AE5">
              <w:rPr>
                <w:rFonts w:ascii="Calibri" w:hAnsi="Calibri"/>
                <w:b/>
                <w:bCs/>
              </w:rPr>
              <w:t>Vymezení oblasti</w:t>
            </w:r>
          </w:p>
        </w:tc>
        <w:tc>
          <w:tcPr>
            <w:tcW w:w="7088" w:type="dxa"/>
            <w:vAlign w:val="center"/>
          </w:tcPr>
          <w:p w14:paraId="2D0F8878" w14:textId="77777777" w:rsidR="00564AE5" w:rsidRPr="00564AE5" w:rsidRDefault="00564AE5" w:rsidP="00564AE5">
            <w:pPr>
              <w:rPr>
                <w:rFonts w:ascii="Calibri" w:hAnsi="Calibri"/>
              </w:rPr>
            </w:pPr>
            <w:r w:rsidRPr="00564AE5">
              <w:rPr>
                <w:rFonts w:ascii="Calibri" w:hAnsi="Calibri"/>
              </w:rPr>
              <w:t>Zimní stadion, fotbalové areály</w:t>
            </w:r>
          </w:p>
        </w:tc>
      </w:tr>
      <w:tr w:rsidR="00564AE5" w:rsidRPr="00564AE5" w14:paraId="7D79E520" w14:textId="77777777" w:rsidTr="00564AE5">
        <w:trPr>
          <w:jc w:val="center"/>
        </w:trPr>
        <w:tc>
          <w:tcPr>
            <w:tcW w:w="2972" w:type="dxa"/>
            <w:vAlign w:val="center"/>
          </w:tcPr>
          <w:p w14:paraId="588E883F" w14:textId="77777777" w:rsidR="00564AE5" w:rsidRPr="00564AE5" w:rsidRDefault="00564AE5" w:rsidP="00564AE5">
            <w:pPr>
              <w:rPr>
                <w:rFonts w:ascii="Calibri" w:hAnsi="Calibri"/>
                <w:b/>
                <w:bCs/>
              </w:rPr>
            </w:pPr>
            <w:r w:rsidRPr="00564AE5">
              <w:rPr>
                <w:rFonts w:ascii="Calibri" w:hAnsi="Calibri"/>
                <w:b/>
                <w:bCs/>
              </w:rPr>
              <w:t>Specifické prostory</w:t>
            </w:r>
          </w:p>
        </w:tc>
        <w:tc>
          <w:tcPr>
            <w:tcW w:w="7088" w:type="dxa"/>
            <w:vAlign w:val="center"/>
          </w:tcPr>
          <w:p w14:paraId="6F0DBF89" w14:textId="6004E7C6" w:rsidR="00564AE5" w:rsidRPr="00564AE5" w:rsidRDefault="00564AE5" w:rsidP="00564AE5">
            <w:pPr>
              <w:rPr>
                <w:rFonts w:ascii="Calibri" w:hAnsi="Calibri"/>
              </w:rPr>
            </w:pPr>
            <w:r w:rsidRPr="00564AE5">
              <w:rPr>
                <w:rFonts w:ascii="Calibri" w:hAnsi="Calibri"/>
              </w:rPr>
              <w:t>-</w:t>
            </w:r>
          </w:p>
        </w:tc>
      </w:tr>
      <w:tr w:rsidR="00564AE5" w:rsidRPr="00564AE5" w14:paraId="4D653469" w14:textId="77777777" w:rsidTr="00564AE5">
        <w:trPr>
          <w:jc w:val="center"/>
        </w:trPr>
        <w:tc>
          <w:tcPr>
            <w:tcW w:w="2972" w:type="dxa"/>
            <w:vAlign w:val="center"/>
          </w:tcPr>
          <w:p w14:paraId="4857EE4B" w14:textId="77777777" w:rsidR="00564AE5" w:rsidRPr="00564AE5" w:rsidRDefault="00564AE5" w:rsidP="00564AE5">
            <w:pPr>
              <w:rPr>
                <w:rFonts w:ascii="Calibri" w:hAnsi="Calibri"/>
                <w:b/>
                <w:bCs/>
              </w:rPr>
            </w:pPr>
            <w:r w:rsidRPr="00564AE5">
              <w:rPr>
                <w:rFonts w:ascii="Calibri" w:hAnsi="Calibri"/>
                <w:b/>
                <w:bCs/>
              </w:rPr>
              <w:t>Typ svítidla</w:t>
            </w:r>
          </w:p>
        </w:tc>
        <w:tc>
          <w:tcPr>
            <w:tcW w:w="7088" w:type="dxa"/>
            <w:vAlign w:val="center"/>
          </w:tcPr>
          <w:p w14:paraId="705D7BD9" w14:textId="77777777" w:rsidR="00564AE5" w:rsidRPr="00564AE5" w:rsidRDefault="00564AE5" w:rsidP="00564AE5">
            <w:pPr>
              <w:rPr>
                <w:rFonts w:ascii="Calibri" w:hAnsi="Calibri"/>
              </w:rPr>
            </w:pPr>
            <w:r w:rsidRPr="00564AE5">
              <w:rPr>
                <w:rFonts w:ascii="Calibri" w:hAnsi="Calibri"/>
              </w:rPr>
              <w:t>Svítidla s vhodným optickým systémem (symetrická asymetrická). U menších hřišť lze využít svítidla pro osvětlení ulic.</w:t>
            </w:r>
          </w:p>
        </w:tc>
      </w:tr>
      <w:tr w:rsidR="00564AE5" w:rsidRPr="00564AE5" w14:paraId="49B6D8CA" w14:textId="77777777" w:rsidTr="00564AE5">
        <w:trPr>
          <w:jc w:val="center"/>
        </w:trPr>
        <w:tc>
          <w:tcPr>
            <w:tcW w:w="2972" w:type="dxa"/>
            <w:vAlign w:val="center"/>
          </w:tcPr>
          <w:p w14:paraId="3E986E4C" w14:textId="77777777" w:rsidR="00564AE5" w:rsidRPr="00564AE5" w:rsidRDefault="00564AE5" w:rsidP="00564AE5">
            <w:pPr>
              <w:rPr>
                <w:rFonts w:ascii="Calibri" w:hAnsi="Calibri"/>
                <w:b/>
                <w:bCs/>
              </w:rPr>
            </w:pPr>
            <w:r w:rsidRPr="00564AE5">
              <w:rPr>
                <w:rFonts w:ascii="Calibri" w:hAnsi="Calibri"/>
                <w:b/>
                <w:bCs/>
              </w:rPr>
              <w:t>Typ stožáru</w:t>
            </w:r>
          </w:p>
        </w:tc>
        <w:tc>
          <w:tcPr>
            <w:tcW w:w="7088" w:type="dxa"/>
            <w:vAlign w:val="center"/>
          </w:tcPr>
          <w:p w14:paraId="78CC1E64" w14:textId="77777777" w:rsidR="00564AE5" w:rsidRPr="00564AE5" w:rsidRDefault="00564AE5" w:rsidP="00564AE5">
            <w:pPr>
              <w:rPr>
                <w:rFonts w:ascii="Calibri" w:hAnsi="Calibri"/>
              </w:rPr>
            </w:pPr>
            <w:r w:rsidRPr="00564AE5">
              <w:rPr>
                <w:rFonts w:ascii="Calibri" w:hAnsi="Calibri"/>
              </w:rPr>
              <w:t>Dle funkčnosti</w:t>
            </w:r>
          </w:p>
        </w:tc>
      </w:tr>
      <w:tr w:rsidR="00564AE5" w:rsidRPr="00564AE5" w14:paraId="7F5797C9" w14:textId="77777777" w:rsidTr="00564AE5">
        <w:trPr>
          <w:jc w:val="center"/>
        </w:trPr>
        <w:tc>
          <w:tcPr>
            <w:tcW w:w="2972" w:type="dxa"/>
            <w:vAlign w:val="center"/>
          </w:tcPr>
          <w:p w14:paraId="06A79DF8" w14:textId="77777777" w:rsidR="00564AE5" w:rsidRPr="00564AE5" w:rsidRDefault="00564AE5" w:rsidP="00564AE5">
            <w:pPr>
              <w:rPr>
                <w:rFonts w:ascii="Calibri" w:hAnsi="Calibri"/>
                <w:b/>
                <w:bCs/>
              </w:rPr>
            </w:pPr>
            <w:r w:rsidRPr="00564AE5">
              <w:rPr>
                <w:rFonts w:ascii="Calibri" w:hAnsi="Calibri"/>
                <w:b/>
                <w:bCs/>
              </w:rPr>
              <w:t>Max. výška světelného místa</w:t>
            </w:r>
          </w:p>
        </w:tc>
        <w:tc>
          <w:tcPr>
            <w:tcW w:w="7088" w:type="dxa"/>
            <w:vAlign w:val="center"/>
          </w:tcPr>
          <w:p w14:paraId="6763EBBD" w14:textId="77777777" w:rsidR="00564AE5" w:rsidRPr="00564AE5" w:rsidRDefault="00564AE5" w:rsidP="00564AE5">
            <w:pPr>
              <w:rPr>
                <w:rFonts w:ascii="Calibri" w:hAnsi="Calibri"/>
              </w:rPr>
            </w:pPr>
            <w:r w:rsidRPr="00564AE5">
              <w:rPr>
                <w:rFonts w:ascii="Calibri" w:hAnsi="Calibri"/>
              </w:rPr>
              <w:t>Dle funkčnosti</w:t>
            </w:r>
          </w:p>
        </w:tc>
      </w:tr>
      <w:tr w:rsidR="00564AE5" w:rsidRPr="00564AE5" w14:paraId="4F481618" w14:textId="77777777" w:rsidTr="00564AE5">
        <w:trPr>
          <w:jc w:val="center"/>
        </w:trPr>
        <w:tc>
          <w:tcPr>
            <w:tcW w:w="2972" w:type="dxa"/>
            <w:vAlign w:val="center"/>
          </w:tcPr>
          <w:p w14:paraId="5E66E9F6" w14:textId="77777777" w:rsidR="00564AE5" w:rsidRPr="00564AE5" w:rsidRDefault="00564AE5" w:rsidP="00564AE5">
            <w:pPr>
              <w:rPr>
                <w:rFonts w:ascii="Calibri" w:hAnsi="Calibri"/>
                <w:b/>
                <w:bCs/>
              </w:rPr>
            </w:pPr>
            <w:r w:rsidRPr="00564AE5">
              <w:rPr>
                <w:rFonts w:ascii="Calibri" w:hAnsi="Calibri"/>
                <w:b/>
                <w:bCs/>
              </w:rPr>
              <w:t>Povrchová úprava (barva)</w:t>
            </w:r>
          </w:p>
        </w:tc>
        <w:tc>
          <w:tcPr>
            <w:tcW w:w="7088" w:type="dxa"/>
            <w:vAlign w:val="center"/>
          </w:tcPr>
          <w:p w14:paraId="2D2A6A98" w14:textId="77777777" w:rsidR="00564AE5" w:rsidRPr="00564AE5" w:rsidRDefault="00564AE5" w:rsidP="00564AE5">
            <w:pPr>
              <w:rPr>
                <w:rFonts w:ascii="Calibri" w:hAnsi="Calibri"/>
              </w:rPr>
            </w:pPr>
            <w:r w:rsidRPr="00564AE5">
              <w:rPr>
                <w:rFonts w:ascii="Calibri" w:hAnsi="Calibri"/>
              </w:rPr>
              <w:t>Dle funkčnosti</w:t>
            </w:r>
          </w:p>
        </w:tc>
      </w:tr>
      <w:tr w:rsidR="00564AE5" w:rsidRPr="00564AE5" w14:paraId="1CC46FD1" w14:textId="77777777" w:rsidTr="00564AE5">
        <w:trPr>
          <w:jc w:val="center"/>
        </w:trPr>
        <w:tc>
          <w:tcPr>
            <w:tcW w:w="2972" w:type="dxa"/>
            <w:vAlign w:val="center"/>
          </w:tcPr>
          <w:p w14:paraId="1B847E7F" w14:textId="77777777" w:rsidR="00564AE5" w:rsidRPr="00564AE5" w:rsidRDefault="00564AE5" w:rsidP="00564AE5">
            <w:pPr>
              <w:rPr>
                <w:rFonts w:ascii="Calibri" w:hAnsi="Calibri"/>
                <w:b/>
                <w:bCs/>
              </w:rPr>
            </w:pPr>
            <w:r w:rsidRPr="00564AE5">
              <w:rPr>
                <w:rFonts w:ascii="Calibri" w:hAnsi="Calibri"/>
                <w:b/>
                <w:bCs/>
              </w:rPr>
              <w:t>Charakter osvětlení prostoru</w:t>
            </w:r>
          </w:p>
        </w:tc>
        <w:tc>
          <w:tcPr>
            <w:tcW w:w="7088" w:type="dxa"/>
            <w:vAlign w:val="center"/>
          </w:tcPr>
          <w:p w14:paraId="44F59791" w14:textId="77777777" w:rsidR="00564AE5" w:rsidRPr="00564AE5" w:rsidRDefault="00564AE5" w:rsidP="00564AE5">
            <w:pPr>
              <w:rPr>
                <w:rFonts w:ascii="Calibri" w:hAnsi="Calibri"/>
              </w:rPr>
            </w:pPr>
            <w:r w:rsidRPr="00564AE5">
              <w:rPr>
                <w:rFonts w:ascii="Calibri" w:hAnsi="Calibri"/>
              </w:rPr>
              <w:t>Dle funkčnosti</w:t>
            </w:r>
          </w:p>
        </w:tc>
      </w:tr>
      <w:tr w:rsidR="00564AE5" w:rsidRPr="00564AE5" w14:paraId="041FC9FE" w14:textId="77777777" w:rsidTr="00564AE5">
        <w:trPr>
          <w:jc w:val="center"/>
        </w:trPr>
        <w:tc>
          <w:tcPr>
            <w:tcW w:w="2972" w:type="dxa"/>
            <w:vAlign w:val="center"/>
          </w:tcPr>
          <w:p w14:paraId="37026C1C" w14:textId="77777777" w:rsidR="00564AE5" w:rsidRPr="00564AE5" w:rsidRDefault="00564AE5" w:rsidP="00564AE5">
            <w:pPr>
              <w:rPr>
                <w:rFonts w:ascii="Calibri" w:hAnsi="Calibri"/>
                <w:b/>
                <w:bCs/>
              </w:rPr>
            </w:pPr>
            <w:r w:rsidRPr="00564AE5">
              <w:rPr>
                <w:rFonts w:ascii="Calibri" w:hAnsi="Calibri"/>
                <w:b/>
                <w:bCs/>
              </w:rPr>
              <w:t>Úroveň jasu</w:t>
            </w:r>
          </w:p>
        </w:tc>
        <w:tc>
          <w:tcPr>
            <w:tcW w:w="7088" w:type="dxa"/>
            <w:vAlign w:val="center"/>
          </w:tcPr>
          <w:p w14:paraId="72FA3713" w14:textId="77777777" w:rsidR="00564AE5" w:rsidRPr="00564AE5" w:rsidRDefault="00564AE5" w:rsidP="00564AE5">
            <w:pPr>
              <w:rPr>
                <w:rFonts w:ascii="Calibri" w:hAnsi="Calibri"/>
              </w:rPr>
            </w:pPr>
            <w:r w:rsidRPr="00564AE5">
              <w:rPr>
                <w:rFonts w:ascii="Calibri" w:hAnsi="Calibri"/>
              </w:rPr>
              <w:t>Vysoká</w:t>
            </w:r>
          </w:p>
        </w:tc>
      </w:tr>
      <w:tr w:rsidR="00564AE5" w:rsidRPr="00564AE5" w14:paraId="21842CC2" w14:textId="77777777" w:rsidTr="00564AE5">
        <w:trPr>
          <w:jc w:val="center"/>
        </w:trPr>
        <w:tc>
          <w:tcPr>
            <w:tcW w:w="2972" w:type="dxa"/>
            <w:vAlign w:val="center"/>
          </w:tcPr>
          <w:p w14:paraId="5294D2F0" w14:textId="77777777" w:rsidR="00564AE5" w:rsidRPr="00564AE5" w:rsidRDefault="00564AE5" w:rsidP="00564AE5">
            <w:pPr>
              <w:rPr>
                <w:rFonts w:ascii="Calibri" w:hAnsi="Calibri"/>
                <w:b/>
                <w:bCs/>
              </w:rPr>
            </w:pPr>
            <w:r w:rsidRPr="00564AE5">
              <w:rPr>
                <w:rFonts w:ascii="Calibri" w:hAnsi="Calibri"/>
                <w:b/>
                <w:bCs/>
              </w:rPr>
              <w:t>Barva světla</w:t>
            </w:r>
          </w:p>
        </w:tc>
        <w:tc>
          <w:tcPr>
            <w:tcW w:w="7088" w:type="dxa"/>
            <w:vAlign w:val="center"/>
          </w:tcPr>
          <w:p w14:paraId="326D2DD6" w14:textId="191C1A25" w:rsidR="00564AE5" w:rsidRPr="00564AE5" w:rsidRDefault="00564AE5" w:rsidP="00564AE5">
            <w:pPr>
              <w:rPr>
                <w:rFonts w:ascii="Calibri" w:hAnsi="Calibri"/>
              </w:rPr>
            </w:pPr>
            <w:r w:rsidRPr="00564AE5">
              <w:rPr>
                <w:rFonts w:ascii="Calibri" w:hAnsi="Calibri" w:cstheme="minorHAnsi"/>
              </w:rPr>
              <w:t xml:space="preserve">3000 K ≤ </w:t>
            </w:r>
            <w:r w:rsidRPr="00564AE5">
              <w:rPr>
                <w:rFonts w:ascii="Calibri" w:hAnsi="Calibri"/>
              </w:rPr>
              <w:t>4000 K</w:t>
            </w:r>
          </w:p>
        </w:tc>
      </w:tr>
      <w:tr w:rsidR="00564AE5" w:rsidRPr="00564AE5" w14:paraId="3D5A5A08" w14:textId="77777777" w:rsidTr="00564AE5">
        <w:trPr>
          <w:jc w:val="center"/>
        </w:trPr>
        <w:tc>
          <w:tcPr>
            <w:tcW w:w="2972" w:type="dxa"/>
            <w:vAlign w:val="center"/>
          </w:tcPr>
          <w:p w14:paraId="66B5C2ED" w14:textId="77777777" w:rsidR="00564AE5" w:rsidRPr="00564AE5" w:rsidRDefault="00564AE5" w:rsidP="00564AE5">
            <w:pPr>
              <w:rPr>
                <w:rFonts w:ascii="Calibri" w:hAnsi="Calibri"/>
                <w:b/>
                <w:bCs/>
              </w:rPr>
            </w:pPr>
            <w:r w:rsidRPr="00564AE5">
              <w:rPr>
                <w:rFonts w:ascii="Calibri" w:hAnsi="Calibri"/>
                <w:b/>
                <w:bCs/>
              </w:rPr>
              <w:t>Index podání barev Ra</w:t>
            </w:r>
          </w:p>
        </w:tc>
        <w:tc>
          <w:tcPr>
            <w:tcW w:w="7088" w:type="dxa"/>
            <w:vAlign w:val="center"/>
          </w:tcPr>
          <w:p w14:paraId="6603DDA1" w14:textId="77777777" w:rsidR="00564AE5" w:rsidRPr="00564AE5" w:rsidRDefault="00564AE5" w:rsidP="00564AE5">
            <w:pPr>
              <w:rPr>
                <w:rFonts w:ascii="Calibri" w:hAnsi="Calibri" w:cstheme="minorHAnsi"/>
              </w:rPr>
            </w:pPr>
            <w:r w:rsidRPr="00564AE5">
              <w:rPr>
                <w:rFonts w:ascii="Calibri" w:hAnsi="Calibri" w:cstheme="minorHAnsi"/>
              </w:rPr>
              <w:t>≥ 70</w:t>
            </w:r>
          </w:p>
        </w:tc>
      </w:tr>
      <w:tr w:rsidR="00564AE5" w:rsidRPr="00564AE5" w14:paraId="631919AD" w14:textId="77777777" w:rsidTr="00564AE5">
        <w:trPr>
          <w:jc w:val="center"/>
        </w:trPr>
        <w:tc>
          <w:tcPr>
            <w:tcW w:w="2972" w:type="dxa"/>
            <w:vAlign w:val="center"/>
          </w:tcPr>
          <w:p w14:paraId="4E3CB800" w14:textId="77777777" w:rsidR="00564AE5" w:rsidRPr="00564AE5" w:rsidRDefault="00564AE5" w:rsidP="00564AE5">
            <w:pPr>
              <w:rPr>
                <w:rFonts w:ascii="Calibri" w:hAnsi="Calibri"/>
                <w:b/>
                <w:bCs/>
              </w:rPr>
            </w:pPr>
            <w:r w:rsidRPr="00564AE5">
              <w:rPr>
                <w:rFonts w:ascii="Calibri" w:hAnsi="Calibri"/>
                <w:b/>
                <w:bCs/>
              </w:rPr>
              <w:t>Zóna životního prostředí</w:t>
            </w:r>
          </w:p>
        </w:tc>
        <w:tc>
          <w:tcPr>
            <w:tcW w:w="7088" w:type="dxa"/>
            <w:vAlign w:val="center"/>
          </w:tcPr>
          <w:p w14:paraId="0A6BC2B4" w14:textId="77777777" w:rsidR="00564AE5" w:rsidRPr="00564AE5" w:rsidRDefault="00564AE5" w:rsidP="00564AE5">
            <w:pPr>
              <w:rPr>
                <w:rFonts w:ascii="Calibri" w:hAnsi="Calibri"/>
              </w:rPr>
            </w:pPr>
            <w:r w:rsidRPr="00564AE5">
              <w:rPr>
                <w:rFonts w:ascii="Calibri" w:hAnsi="Calibri"/>
              </w:rPr>
              <w:t>E4</w:t>
            </w:r>
          </w:p>
        </w:tc>
      </w:tr>
    </w:tbl>
    <w:p w14:paraId="54FAFB15" w14:textId="5AF69D6B" w:rsidR="00564AE5" w:rsidRPr="00564AE5" w:rsidRDefault="00564AE5" w:rsidP="00564AE5">
      <w:pPr>
        <w:rPr>
          <w:rFonts w:ascii="Calibri" w:hAnsi="Calibri"/>
          <w:i/>
          <w:iCs/>
        </w:rPr>
      </w:pPr>
      <w:r w:rsidRPr="00564AE5">
        <w:rPr>
          <w:rFonts w:ascii="Calibri" w:hAnsi="Calibri"/>
          <w:i/>
          <w:iCs/>
        </w:rPr>
        <w:t xml:space="preserve"> </w:t>
      </w:r>
    </w:p>
    <w:p w14:paraId="3B7F2A6C" w14:textId="4B0C9333" w:rsidR="00564AE5" w:rsidRPr="00564AE5" w:rsidRDefault="00203CAA" w:rsidP="00564AE5">
      <w:pPr>
        <w:rPr>
          <w:rFonts w:ascii="Calibri" w:hAnsi="Calibri"/>
        </w:rPr>
      </w:pPr>
      <w:r w:rsidRPr="00564AE5">
        <w:rPr>
          <w:rFonts w:ascii="Calibri" w:hAnsi="Calibri"/>
          <w:noProof/>
          <w:lang w:bidi="ar-SA"/>
        </w:rPr>
        <w:drawing>
          <wp:anchor distT="0" distB="0" distL="114300" distR="114300" simplePos="0" relativeHeight="251674624" behindDoc="1" locked="0" layoutInCell="1" allowOverlap="1" wp14:anchorId="505FD748" wp14:editId="5A11B99C">
            <wp:simplePos x="0" y="0"/>
            <wp:positionH relativeFrom="margin">
              <wp:posOffset>4232275</wp:posOffset>
            </wp:positionH>
            <wp:positionV relativeFrom="paragraph">
              <wp:posOffset>78740</wp:posOffset>
            </wp:positionV>
            <wp:extent cx="1992573" cy="1350126"/>
            <wp:effectExtent l="0" t="0" r="8255" b="2540"/>
            <wp:wrapNone/>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92573" cy="13501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AE5" w:rsidRPr="00564AE5">
        <w:rPr>
          <w:rFonts w:ascii="Calibri" w:hAnsi="Calibri"/>
          <w:noProof/>
          <w:lang w:bidi="ar-SA"/>
        </w:rPr>
        <mc:AlternateContent>
          <mc:Choice Requires="wps">
            <w:drawing>
              <wp:anchor distT="0" distB="0" distL="114300" distR="114300" simplePos="0" relativeHeight="251687936" behindDoc="1" locked="0" layoutInCell="1" allowOverlap="1" wp14:anchorId="24C458C9" wp14:editId="3C77DEEC">
                <wp:simplePos x="0" y="0"/>
                <wp:positionH relativeFrom="column">
                  <wp:posOffset>200891</wp:posOffset>
                </wp:positionH>
                <wp:positionV relativeFrom="paragraph">
                  <wp:posOffset>0</wp:posOffset>
                </wp:positionV>
                <wp:extent cx="3061854" cy="339436"/>
                <wp:effectExtent l="0" t="0" r="5715" b="3810"/>
                <wp:wrapNone/>
                <wp:docPr id="207" name="Textové pole 207"/>
                <wp:cNvGraphicFramePr/>
                <a:graphic xmlns:a="http://schemas.openxmlformats.org/drawingml/2006/main">
                  <a:graphicData uri="http://schemas.microsoft.com/office/word/2010/wordprocessingShape">
                    <wps:wsp>
                      <wps:cNvSpPr txBox="1"/>
                      <wps:spPr>
                        <a:xfrm>
                          <a:off x="0" y="0"/>
                          <a:ext cx="3061854" cy="339436"/>
                        </a:xfrm>
                        <a:prstGeom prst="rect">
                          <a:avLst/>
                        </a:prstGeom>
                        <a:solidFill>
                          <a:prstClr val="white"/>
                        </a:solidFill>
                        <a:ln>
                          <a:noFill/>
                        </a:ln>
                      </wps:spPr>
                      <wps:txbx>
                        <w:txbxContent>
                          <w:p w14:paraId="7DC0A472" w14:textId="3DCB5692" w:rsidR="00EE582B" w:rsidRPr="00B86004" w:rsidRDefault="00EE582B" w:rsidP="00564AE5">
                            <w:pPr>
                              <w:pStyle w:val="Titulek"/>
                              <w:rPr>
                                <w:noProof/>
                              </w:rPr>
                            </w:pPr>
                            <w:r>
                              <w:t>Příklad vzhledu svítidel pro zónu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C458C9" id="Textové pole 207" o:spid="_x0000_s1030" type="#_x0000_t202" style="position:absolute;margin-left:15.8pt;margin-top:0;width:241.1pt;height:2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" stroked="f">
                <v:textbox inset="0,0,0,0">
                  <w:txbxContent>
                    <w:p w14:paraId="7DC0A472" w14:textId="3DCB5692" w:rsidR="00EE582B" w:rsidRPr="00B86004" w:rsidRDefault="00EE582B" w:rsidP="00564AE5">
                      <w:pPr>
                        <w:pStyle w:val="Titulek"/>
                        <w:rPr>
                          <w:noProof/>
                        </w:rPr>
                      </w:pPr>
                      <w:r>
                        <w:t>Příklad vzhledu svítidel pro zónu 5</w:t>
                      </w:r>
                    </w:p>
                  </w:txbxContent>
                </v:textbox>
              </v:shape>
            </w:pict>
          </mc:Fallback>
        </mc:AlternateContent>
      </w:r>
    </w:p>
    <w:p w14:paraId="188B4A40" w14:textId="7452D2ED" w:rsidR="00564AE5" w:rsidRPr="00564AE5" w:rsidRDefault="00203CAA" w:rsidP="00564AE5">
      <w:pPr>
        <w:rPr>
          <w:rFonts w:ascii="Calibri" w:hAnsi="Calibri"/>
        </w:rPr>
      </w:pPr>
      <w:r w:rsidRPr="00564AE5">
        <w:rPr>
          <w:rFonts w:ascii="Calibri" w:hAnsi="Calibri"/>
          <w:noProof/>
          <w:lang w:bidi="ar-SA"/>
        </w:rPr>
        <w:drawing>
          <wp:anchor distT="0" distB="0" distL="114300" distR="114300" simplePos="0" relativeHeight="251672576" behindDoc="1" locked="0" layoutInCell="1" allowOverlap="1" wp14:anchorId="3C465F2E" wp14:editId="4117297E">
            <wp:simplePos x="0" y="0"/>
            <wp:positionH relativeFrom="column">
              <wp:posOffset>2298700</wp:posOffset>
            </wp:positionH>
            <wp:positionV relativeFrom="paragraph">
              <wp:posOffset>149225</wp:posOffset>
            </wp:positionV>
            <wp:extent cx="1289685" cy="1047750"/>
            <wp:effectExtent l="0" t="0" r="5715" b="0"/>
            <wp:wrapNone/>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9685" cy="1047750"/>
                    </a:xfrm>
                    <a:prstGeom prst="rect">
                      <a:avLst/>
                    </a:prstGeom>
                    <a:noFill/>
                    <a:ln>
                      <a:noFill/>
                    </a:ln>
                  </pic:spPr>
                </pic:pic>
              </a:graphicData>
            </a:graphic>
          </wp:anchor>
        </w:drawing>
      </w:r>
      <w:r w:rsidRPr="00564AE5">
        <w:rPr>
          <w:rFonts w:ascii="Calibri" w:hAnsi="Calibri"/>
          <w:noProof/>
          <w:lang w:bidi="ar-SA"/>
        </w:rPr>
        <w:drawing>
          <wp:anchor distT="0" distB="0" distL="114300" distR="114300" simplePos="0" relativeHeight="251673600" behindDoc="1" locked="0" layoutInCell="1" allowOverlap="1" wp14:anchorId="048FD64F" wp14:editId="2872CCE1">
            <wp:simplePos x="0" y="0"/>
            <wp:positionH relativeFrom="margin">
              <wp:posOffset>197485</wp:posOffset>
            </wp:positionH>
            <wp:positionV relativeFrom="paragraph">
              <wp:posOffset>154940</wp:posOffset>
            </wp:positionV>
            <wp:extent cx="1521726" cy="1030847"/>
            <wp:effectExtent l="0" t="0" r="2540" b="0"/>
            <wp:wrapNone/>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1726" cy="10308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C4AFF" w14:textId="0B99EFAE" w:rsidR="00564AE5" w:rsidRPr="00564AE5" w:rsidRDefault="00564AE5" w:rsidP="00564AE5">
      <w:pPr>
        <w:rPr>
          <w:rFonts w:ascii="Calibri" w:hAnsi="Calibri"/>
        </w:rPr>
      </w:pPr>
    </w:p>
    <w:p w14:paraId="16C5F8FF" w14:textId="77777777" w:rsidR="00564AE5" w:rsidRPr="00564AE5" w:rsidRDefault="00564AE5" w:rsidP="00564AE5">
      <w:pPr>
        <w:rPr>
          <w:rFonts w:ascii="Calibri" w:hAnsi="Calibri"/>
        </w:rPr>
      </w:pPr>
    </w:p>
    <w:p w14:paraId="43EE18BE" w14:textId="511B42D8" w:rsidR="00564AE5" w:rsidRPr="00564AE5" w:rsidRDefault="00564AE5" w:rsidP="00564AE5">
      <w:pPr>
        <w:rPr>
          <w:rFonts w:ascii="Calibri" w:hAnsi="Calibri"/>
        </w:rPr>
      </w:pPr>
    </w:p>
    <w:p w14:paraId="1EF789A0" w14:textId="28DB0388" w:rsidR="00564AE5" w:rsidRDefault="00564AE5" w:rsidP="00564AE5">
      <w:pPr>
        <w:pStyle w:val="Titulek"/>
        <w:keepNext/>
        <w:rPr>
          <w:rFonts w:ascii="Calibri" w:hAnsi="Calibri" w:cs="Arial Narrow"/>
          <w:sz w:val="22"/>
          <w:szCs w:val="22"/>
        </w:rPr>
      </w:pPr>
    </w:p>
    <w:p w14:paraId="5764260E" w14:textId="77777777" w:rsidR="00203CAA" w:rsidRDefault="00203CAA" w:rsidP="00564AE5">
      <w:pPr>
        <w:pStyle w:val="Titulek"/>
        <w:keepNext/>
        <w:rPr>
          <w:rFonts w:ascii="Calibri" w:hAnsi="Calibri" w:cs="Arial Narrow"/>
          <w:sz w:val="22"/>
          <w:szCs w:val="22"/>
        </w:rPr>
      </w:pPr>
    </w:p>
    <w:p w14:paraId="3814CB6A" w14:textId="0E831799" w:rsidR="00203CAA" w:rsidRPr="00564AE5" w:rsidRDefault="00203CAA" w:rsidP="00564AE5">
      <w:pPr>
        <w:pStyle w:val="Titulek"/>
        <w:keepNext/>
        <w:rPr>
          <w:rFonts w:ascii="Calibri" w:hAnsi="Calibri"/>
        </w:rPr>
      </w:pPr>
    </w:p>
    <w:tbl>
      <w:tblPr>
        <w:tblStyle w:val="Mkatabulky"/>
        <w:tblW w:w="10060" w:type="dxa"/>
        <w:jc w:val="center"/>
        <w:tblLook w:val="04A0" w:firstRow="1" w:lastRow="0" w:firstColumn="1" w:lastColumn="0" w:noHBand="0" w:noVBand="1"/>
      </w:tblPr>
      <w:tblGrid>
        <w:gridCol w:w="2972"/>
        <w:gridCol w:w="7088"/>
      </w:tblGrid>
      <w:tr w:rsidR="00564AE5" w:rsidRPr="00564AE5" w14:paraId="345BC4D0" w14:textId="77777777" w:rsidTr="00564AE5">
        <w:trPr>
          <w:jc w:val="center"/>
        </w:trPr>
        <w:tc>
          <w:tcPr>
            <w:tcW w:w="10060" w:type="dxa"/>
            <w:gridSpan w:val="2"/>
            <w:vAlign w:val="center"/>
          </w:tcPr>
          <w:p w14:paraId="19678B68" w14:textId="77777777" w:rsidR="00564AE5" w:rsidRPr="00564AE5" w:rsidRDefault="00564AE5" w:rsidP="00564AE5">
            <w:pPr>
              <w:jc w:val="center"/>
              <w:rPr>
                <w:rFonts w:ascii="Calibri" w:hAnsi="Calibri"/>
                <w:b/>
                <w:bCs/>
              </w:rPr>
            </w:pPr>
            <w:r w:rsidRPr="00564AE5">
              <w:rPr>
                <w:rFonts w:ascii="Calibri" w:hAnsi="Calibri"/>
                <w:b/>
                <w:bCs/>
              </w:rPr>
              <w:t>Zóna 6 – Průjezdní komunikace</w:t>
            </w:r>
          </w:p>
        </w:tc>
      </w:tr>
      <w:tr w:rsidR="00564AE5" w:rsidRPr="00564AE5" w14:paraId="1F1B4B90" w14:textId="77777777" w:rsidTr="00564AE5">
        <w:trPr>
          <w:jc w:val="center"/>
        </w:trPr>
        <w:tc>
          <w:tcPr>
            <w:tcW w:w="2972" w:type="dxa"/>
            <w:vAlign w:val="center"/>
          </w:tcPr>
          <w:p w14:paraId="3F9A2399" w14:textId="77777777" w:rsidR="00564AE5" w:rsidRPr="00564AE5" w:rsidRDefault="00564AE5" w:rsidP="00564AE5">
            <w:pPr>
              <w:rPr>
                <w:rFonts w:ascii="Calibri" w:hAnsi="Calibri"/>
                <w:b/>
                <w:bCs/>
              </w:rPr>
            </w:pPr>
            <w:r w:rsidRPr="00564AE5">
              <w:rPr>
                <w:rFonts w:ascii="Calibri" w:hAnsi="Calibri"/>
                <w:b/>
                <w:bCs/>
              </w:rPr>
              <w:t>Charakter oblasti</w:t>
            </w:r>
          </w:p>
        </w:tc>
        <w:tc>
          <w:tcPr>
            <w:tcW w:w="7088" w:type="dxa"/>
            <w:vAlign w:val="center"/>
          </w:tcPr>
          <w:p w14:paraId="17547BBA" w14:textId="77777777" w:rsidR="00564AE5" w:rsidRPr="00564AE5" w:rsidRDefault="00564AE5" w:rsidP="00564AE5">
            <w:pPr>
              <w:rPr>
                <w:rFonts w:ascii="Calibri" w:hAnsi="Calibri"/>
              </w:rPr>
            </w:pPr>
            <w:r w:rsidRPr="00564AE5">
              <w:rPr>
                <w:rFonts w:ascii="Calibri" w:hAnsi="Calibri"/>
              </w:rPr>
              <w:t>Dvouproudé nebo více proudé komunikace, ke kterým mohou přiléhat chodníky a parkovací stání.</w:t>
            </w:r>
          </w:p>
        </w:tc>
      </w:tr>
      <w:tr w:rsidR="00564AE5" w:rsidRPr="00564AE5" w14:paraId="600EAF96" w14:textId="77777777" w:rsidTr="00564AE5">
        <w:trPr>
          <w:jc w:val="center"/>
        </w:trPr>
        <w:tc>
          <w:tcPr>
            <w:tcW w:w="2972" w:type="dxa"/>
            <w:vAlign w:val="center"/>
          </w:tcPr>
          <w:p w14:paraId="752EA79B" w14:textId="77777777" w:rsidR="00564AE5" w:rsidRPr="00564AE5" w:rsidRDefault="00564AE5" w:rsidP="00564AE5">
            <w:pPr>
              <w:rPr>
                <w:rFonts w:ascii="Calibri" w:hAnsi="Calibri"/>
                <w:b/>
                <w:bCs/>
              </w:rPr>
            </w:pPr>
            <w:r w:rsidRPr="00564AE5">
              <w:rPr>
                <w:rFonts w:ascii="Calibri" w:hAnsi="Calibri"/>
                <w:b/>
                <w:bCs/>
              </w:rPr>
              <w:t>Vymezení oblasti</w:t>
            </w:r>
          </w:p>
        </w:tc>
        <w:tc>
          <w:tcPr>
            <w:tcW w:w="7088" w:type="dxa"/>
            <w:vAlign w:val="center"/>
          </w:tcPr>
          <w:p w14:paraId="19E0CC6A" w14:textId="77777777" w:rsidR="00564AE5" w:rsidRPr="00564AE5" w:rsidRDefault="00564AE5" w:rsidP="00564AE5">
            <w:pPr>
              <w:rPr>
                <w:rFonts w:ascii="Calibri" w:hAnsi="Calibri"/>
              </w:rPr>
            </w:pPr>
            <w:r w:rsidRPr="00564AE5">
              <w:rPr>
                <w:rFonts w:ascii="Calibri" w:hAnsi="Calibri"/>
              </w:rPr>
              <w:t>Dálnice včetně sjezdů a nájezdů, veškeré silnice II a III třídy</w:t>
            </w:r>
          </w:p>
        </w:tc>
      </w:tr>
      <w:tr w:rsidR="00564AE5" w:rsidRPr="00564AE5" w14:paraId="4AAD8F08" w14:textId="77777777" w:rsidTr="00564AE5">
        <w:trPr>
          <w:jc w:val="center"/>
        </w:trPr>
        <w:tc>
          <w:tcPr>
            <w:tcW w:w="2972" w:type="dxa"/>
            <w:vAlign w:val="center"/>
          </w:tcPr>
          <w:p w14:paraId="2E72E65C" w14:textId="77777777" w:rsidR="00564AE5" w:rsidRPr="00564AE5" w:rsidRDefault="00564AE5" w:rsidP="00564AE5">
            <w:pPr>
              <w:rPr>
                <w:rFonts w:ascii="Calibri" w:hAnsi="Calibri"/>
                <w:b/>
                <w:bCs/>
              </w:rPr>
            </w:pPr>
            <w:r w:rsidRPr="00564AE5">
              <w:rPr>
                <w:rFonts w:ascii="Calibri" w:hAnsi="Calibri"/>
                <w:b/>
                <w:bCs/>
              </w:rPr>
              <w:t>Specifické prostory</w:t>
            </w:r>
          </w:p>
        </w:tc>
        <w:tc>
          <w:tcPr>
            <w:tcW w:w="7088" w:type="dxa"/>
            <w:vAlign w:val="center"/>
          </w:tcPr>
          <w:p w14:paraId="08FC1B3C" w14:textId="2B9C7881" w:rsidR="00564AE5" w:rsidRPr="00564AE5" w:rsidRDefault="00564AE5" w:rsidP="00564AE5">
            <w:pPr>
              <w:rPr>
                <w:rFonts w:ascii="Calibri" w:hAnsi="Calibri"/>
              </w:rPr>
            </w:pPr>
            <w:r w:rsidRPr="00564AE5">
              <w:rPr>
                <w:rFonts w:ascii="Calibri" w:hAnsi="Calibri"/>
              </w:rPr>
              <w:t>Prostory okružních křižovatek – osvětlení realizovat svítidly s odlišnou barvou chromatičnosti</w:t>
            </w:r>
          </w:p>
        </w:tc>
      </w:tr>
      <w:tr w:rsidR="00564AE5" w:rsidRPr="00564AE5" w14:paraId="6333250F" w14:textId="77777777" w:rsidTr="00564AE5">
        <w:trPr>
          <w:jc w:val="center"/>
        </w:trPr>
        <w:tc>
          <w:tcPr>
            <w:tcW w:w="2972" w:type="dxa"/>
            <w:vAlign w:val="center"/>
          </w:tcPr>
          <w:p w14:paraId="7F55159F" w14:textId="77777777" w:rsidR="00564AE5" w:rsidRPr="00564AE5" w:rsidRDefault="00564AE5" w:rsidP="00564AE5">
            <w:pPr>
              <w:rPr>
                <w:rFonts w:ascii="Calibri" w:hAnsi="Calibri"/>
                <w:b/>
                <w:bCs/>
              </w:rPr>
            </w:pPr>
            <w:r w:rsidRPr="00564AE5">
              <w:rPr>
                <w:rFonts w:ascii="Calibri" w:hAnsi="Calibri"/>
                <w:b/>
                <w:bCs/>
              </w:rPr>
              <w:t>Typ svítidla</w:t>
            </w:r>
          </w:p>
        </w:tc>
        <w:tc>
          <w:tcPr>
            <w:tcW w:w="7088" w:type="dxa"/>
            <w:vAlign w:val="center"/>
          </w:tcPr>
          <w:p w14:paraId="7E2B6E4B" w14:textId="77777777" w:rsidR="00564AE5" w:rsidRPr="00564AE5" w:rsidRDefault="00564AE5" w:rsidP="00564AE5">
            <w:pPr>
              <w:rPr>
                <w:rFonts w:ascii="Calibri" w:hAnsi="Calibri"/>
              </w:rPr>
            </w:pPr>
            <w:r w:rsidRPr="00564AE5">
              <w:rPr>
                <w:rFonts w:ascii="Calibri" w:hAnsi="Calibri"/>
              </w:rPr>
              <w:t>Technická svítidla klasického nebo moderního tvaru</w:t>
            </w:r>
          </w:p>
        </w:tc>
      </w:tr>
      <w:tr w:rsidR="00564AE5" w:rsidRPr="00564AE5" w14:paraId="073257CF" w14:textId="77777777" w:rsidTr="00564AE5">
        <w:trPr>
          <w:jc w:val="center"/>
        </w:trPr>
        <w:tc>
          <w:tcPr>
            <w:tcW w:w="2972" w:type="dxa"/>
            <w:vAlign w:val="center"/>
          </w:tcPr>
          <w:p w14:paraId="3C21AD5B" w14:textId="77777777" w:rsidR="00564AE5" w:rsidRPr="00564AE5" w:rsidRDefault="00564AE5" w:rsidP="00564AE5">
            <w:pPr>
              <w:rPr>
                <w:rFonts w:ascii="Calibri" w:hAnsi="Calibri"/>
                <w:b/>
                <w:bCs/>
              </w:rPr>
            </w:pPr>
            <w:r w:rsidRPr="00564AE5">
              <w:rPr>
                <w:rFonts w:ascii="Calibri" w:hAnsi="Calibri"/>
                <w:b/>
                <w:bCs/>
              </w:rPr>
              <w:t>Typ stožáru</w:t>
            </w:r>
          </w:p>
        </w:tc>
        <w:tc>
          <w:tcPr>
            <w:tcW w:w="7088" w:type="dxa"/>
            <w:vAlign w:val="center"/>
          </w:tcPr>
          <w:p w14:paraId="73044E07" w14:textId="6AC830C0" w:rsidR="00564AE5" w:rsidRPr="00564AE5" w:rsidRDefault="00564AE5" w:rsidP="00564AE5">
            <w:pPr>
              <w:rPr>
                <w:rFonts w:ascii="Calibri" w:hAnsi="Calibri"/>
              </w:rPr>
            </w:pPr>
            <w:r w:rsidRPr="00564AE5">
              <w:rPr>
                <w:rFonts w:ascii="Calibri" w:hAnsi="Calibri"/>
              </w:rPr>
              <w:t>Bezpaticový válcový nebo hraněný, pro výšky od 8 m možno použití výložníku</w:t>
            </w:r>
          </w:p>
        </w:tc>
      </w:tr>
      <w:tr w:rsidR="00564AE5" w:rsidRPr="00564AE5" w14:paraId="3B7C0D9E" w14:textId="77777777" w:rsidTr="00564AE5">
        <w:trPr>
          <w:jc w:val="center"/>
        </w:trPr>
        <w:tc>
          <w:tcPr>
            <w:tcW w:w="2972" w:type="dxa"/>
            <w:vAlign w:val="center"/>
          </w:tcPr>
          <w:p w14:paraId="315F5E04" w14:textId="77777777" w:rsidR="00564AE5" w:rsidRPr="00564AE5" w:rsidRDefault="00564AE5" w:rsidP="00564AE5">
            <w:pPr>
              <w:rPr>
                <w:rFonts w:ascii="Calibri" w:hAnsi="Calibri"/>
                <w:b/>
                <w:bCs/>
              </w:rPr>
            </w:pPr>
            <w:r w:rsidRPr="00564AE5">
              <w:rPr>
                <w:rFonts w:ascii="Calibri" w:hAnsi="Calibri"/>
                <w:b/>
                <w:bCs/>
              </w:rPr>
              <w:t>Max. výška světelného místa</w:t>
            </w:r>
          </w:p>
        </w:tc>
        <w:tc>
          <w:tcPr>
            <w:tcW w:w="7088" w:type="dxa"/>
            <w:vAlign w:val="center"/>
          </w:tcPr>
          <w:p w14:paraId="32A693AC" w14:textId="77777777" w:rsidR="00564AE5" w:rsidRPr="00564AE5" w:rsidRDefault="00564AE5" w:rsidP="00564AE5">
            <w:pPr>
              <w:rPr>
                <w:rFonts w:ascii="Calibri" w:hAnsi="Calibri"/>
              </w:rPr>
            </w:pPr>
            <w:r w:rsidRPr="00564AE5">
              <w:rPr>
                <w:rFonts w:ascii="Calibri" w:hAnsi="Calibri"/>
              </w:rPr>
              <w:t xml:space="preserve">8 </w:t>
            </w:r>
            <w:r w:rsidRPr="00564AE5">
              <w:rPr>
                <w:rFonts w:ascii="Calibri" w:hAnsi="Calibri" w:cstheme="minorHAnsi"/>
              </w:rPr>
              <w:t xml:space="preserve">≤ </w:t>
            </w:r>
            <w:r w:rsidRPr="00564AE5">
              <w:rPr>
                <w:rFonts w:ascii="Calibri" w:hAnsi="Calibri"/>
              </w:rPr>
              <w:t xml:space="preserve">10 m </w:t>
            </w:r>
          </w:p>
        </w:tc>
      </w:tr>
      <w:tr w:rsidR="00564AE5" w:rsidRPr="00564AE5" w14:paraId="67C58940" w14:textId="77777777" w:rsidTr="00564AE5">
        <w:trPr>
          <w:jc w:val="center"/>
        </w:trPr>
        <w:tc>
          <w:tcPr>
            <w:tcW w:w="2972" w:type="dxa"/>
            <w:vAlign w:val="center"/>
          </w:tcPr>
          <w:p w14:paraId="212341F7" w14:textId="77777777" w:rsidR="00564AE5" w:rsidRPr="00564AE5" w:rsidRDefault="00564AE5" w:rsidP="00564AE5">
            <w:pPr>
              <w:rPr>
                <w:rFonts w:ascii="Calibri" w:hAnsi="Calibri"/>
                <w:b/>
                <w:bCs/>
              </w:rPr>
            </w:pPr>
            <w:r w:rsidRPr="00564AE5">
              <w:rPr>
                <w:rFonts w:ascii="Calibri" w:hAnsi="Calibri"/>
                <w:b/>
                <w:bCs/>
              </w:rPr>
              <w:t>Povrchová úprava (barva)</w:t>
            </w:r>
          </w:p>
        </w:tc>
        <w:tc>
          <w:tcPr>
            <w:tcW w:w="7088" w:type="dxa"/>
            <w:vAlign w:val="center"/>
          </w:tcPr>
          <w:p w14:paraId="60A652DB" w14:textId="3E30DD27" w:rsidR="00564AE5" w:rsidRPr="00564AE5" w:rsidRDefault="00564AE5" w:rsidP="00564AE5">
            <w:pPr>
              <w:rPr>
                <w:rFonts w:ascii="Calibri" w:hAnsi="Calibri"/>
              </w:rPr>
            </w:pPr>
            <w:r w:rsidRPr="00564AE5">
              <w:rPr>
                <w:rFonts w:ascii="Calibri" w:hAnsi="Calibri"/>
              </w:rPr>
              <w:t>Po zinkový ochranný nátěr (stříbrná RAL 7001 případně blízké odstíny)</w:t>
            </w:r>
          </w:p>
        </w:tc>
      </w:tr>
      <w:tr w:rsidR="00564AE5" w:rsidRPr="00564AE5" w14:paraId="15D13C54" w14:textId="77777777" w:rsidTr="00564AE5">
        <w:trPr>
          <w:jc w:val="center"/>
        </w:trPr>
        <w:tc>
          <w:tcPr>
            <w:tcW w:w="2972" w:type="dxa"/>
            <w:vAlign w:val="center"/>
          </w:tcPr>
          <w:p w14:paraId="202F5975" w14:textId="77777777" w:rsidR="00564AE5" w:rsidRPr="00564AE5" w:rsidRDefault="00564AE5" w:rsidP="00564AE5">
            <w:pPr>
              <w:rPr>
                <w:rFonts w:ascii="Calibri" w:hAnsi="Calibri"/>
                <w:b/>
                <w:bCs/>
              </w:rPr>
            </w:pPr>
            <w:r w:rsidRPr="00564AE5">
              <w:rPr>
                <w:rFonts w:ascii="Calibri" w:hAnsi="Calibri"/>
                <w:b/>
                <w:bCs/>
              </w:rPr>
              <w:t>Charakter osvětlení prostoru</w:t>
            </w:r>
          </w:p>
        </w:tc>
        <w:tc>
          <w:tcPr>
            <w:tcW w:w="7088" w:type="dxa"/>
            <w:vAlign w:val="center"/>
          </w:tcPr>
          <w:p w14:paraId="5387A4FC" w14:textId="77777777" w:rsidR="00564AE5" w:rsidRPr="00564AE5" w:rsidRDefault="00564AE5" w:rsidP="00564AE5">
            <w:pPr>
              <w:rPr>
                <w:rFonts w:ascii="Calibri" w:hAnsi="Calibri"/>
              </w:rPr>
            </w:pPr>
            <w:r w:rsidRPr="00564AE5">
              <w:rPr>
                <w:rFonts w:ascii="Calibri" w:hAnsi="Calibri"/>
              </w:rPr>
              <w:t>Typ 1</w:t>
            </w:r>
          </w:p>
        </w:tc>
      </w:tr>
      <w:tr w:rsidR="00564AE5" w:rsidRPr="00564AE5" w14:paraId="6BF74823" w14:textId="77777777" w:rsidTr="00564AE5">
        <w:trPr>
          <w:jc w:val="center"/>
        </w:trPr>
        <w:tc>
          <w:tcPr>
            <w:tcW w:w="2972" w:type="dxa"/>
            <w:vAlign w:val="center"/>
          </w:tcPr>
          <w:p w14:paraId="170421C2" w14:textId="77777777" w:rsidR="00564AE5" w:rsidRPr="00564AE5" w:rsidRDefault="00564AE5" w:rsidP="00564AE5">
            <w:pPr>
              <w:rPr>
                <w:rFonts w:ascii="Calibri" w:hAnsi="Calibri"/>
                <w:b/>
                <w:bCs/>
              </w:rPr>
            </w:pPr>
            <w:r w:rsidRPr="00564AE5">
              <w:rPr>
                <w:rFonts w:ascii="Calibri" w:hAnsi="Calibri"/>
                <w:b/>
                <w:bCs/>
              </w:rPr>
              <w:t>Úroveň jasu</w:t>
            </w:r>
          </w:p>
        </w:tc>
        <w:tc>
          <w:tcPr>
            <w:tcW w:w="7088" w:type="dxa"/>
            <w:vAlign w:val="center"/>
          </w:tcPr>
          <w:p w14:paraId="148FCEA5" w14:textId="60E5BFEF" w:rsidR="00564AE5" w:rsidRPr="00564AE5" w:rsidRDefault="00564AE5" w:rsidP="00564AE5">
            <w:pPr>
              <w:rPr>
                <w:rFonts w:ascii="Calibri" w:hAnsi="Calibri"/>
              </w:rPr>
            </w:pPr>
            <w:r w:rsidRPr="00564AE5">
              <w:rPr>
                <w:rFonts w:ascii="Calibri" w:hAnsi="Calibri"/>
              </w:rPr>
              <w:t>Střední</w:t>
            </w:r>
          </w:p>
        </w:tc>
      </w:tr>
      <w:tr w:rsidR="00564AE5" w:rsidRPr="00564AE5" w14:paraId="03A8C157" w14:textId="77777777" w:rsidTr="00564AE5">
        <w:trPr>
          <w:jc w:val="center"/>
        </w:trPr>
        <w:tc>
          <w:tcPr>
            <w:tcW w:w="2972" w:type="dxa"/>
            <w:vAlign w:val="center"/>
          </w:tcPr>
          <w:p w14:paraId="08974966" w14:textId="77777777" w:rsidR="00564AE5" w:rsidRPr="00564AE5" w:rsidRDefault="00564AE5" w:rsidP="00564AE5">
            <w:pPr>
              <w:rPr>
                <w:rFonts w:ascii="Calibri" w:hAnsi="Calibri"/>
                <w:b/>
                <w:bCs/>
              </w:rPr>
            </w:pPr>
            <w:r w:rsidRPr="00564AE5">
              <w:rPr>
                <w:rFonts w:ascii="Calibri" w:hAnsi="Calibri"/>
                <w:b/>
                <w:bCs/>
              </w:rPr>
              <w:t>Barva světla</w:t>
            </w:r>
          </w:p>
        </w:tc>
        <w:tc>
          <w:tcPr>
            <w:tcW w:w="7088" w:type="dxa"/>
            <w:vAlign w:val="center"/>
          </w:tcPr>
          <w:p w14:paraId="2EE78A13" w14:textId="4833282B" w:rsidR="00564AE5" w:rsidRPr="00564AE5" w:rsidRDefault="00564AE5" w:rsidP="00564AE5">
            <w:pPr>
              <w:rPr>
                <w:rFonts w:ascii="Calibri" w:hAnsi="Calibri"/>
              </w:rPr>
            </w:pPr>
            <w:r w:rsidRPr="00564AE5">
              <w:rPr>
                <w:rFonts w:ascii="Calibri" w:hAnsi="Calibri" w:cstheme="minorHAnsi"/>
              </w:rPr>
              <w:t xml:space="preserve">2700 K ≤ </w:t>
            </w:r>
            <w:r w:rsidRPr="00564AE5">
              <w:rPr>
                <w:rFonts w:ascii="Calibri" w:hAnsi="Calibri"/>
              </w:rPr>
              <w:t>4000 K</w:t>
            </w:r>
          </w:p>
        </w:tc>
      </w:tr>
      <w:tr w:rsidR="00564AE5" w:rsidRPr="00564AE5" w14:paraId="3912AEF2" w14:textId="77777777" w:rsidTr="00564AE5">
        <w:trPr>
          <w:jc w:val="center"/>
        </w:trPr>
        <w:tc>
          <w:tcPr>
            <w:tcW w:w="2972" w:type="dxa"/>
            <w:vAlign w:val="center"/>
          </w:tcPr>
          <w:p w14:paraId="7C0DD030" w14:textId="77777777" w:rsidR="00564AE5" w:rsidRPr="00564AE5" w:rsidRDefault="00564AE5" w:rsidP="00564AE5">
            <w:pPr>
              <w:rPr>
                <w:rFonts w:ascii="Calibri" w:hAnsi="Calibri"/>
                <w:b/>
                <w:bCs/>
              </w:rPr>
            </w:pPr>
            <w:r w:rsidRPr="00564AE5">
              <w:rPr>
                <w:rFonts w:ascii="Calibri" w:hAnsi="Calibri"/>
                <w:b/>
                <w:bCs/>
              </w:rPr>
              <w:t>Index podání barev Ra</w:t>
            </w:r>
          </w:p>
        </w:tc>
        <w:tc>
          <w:tcPr>
            <w:tcW w:w="7088" w:type="dxa"/>
            <w:vAlign w:val="center"/>
          </w:tcPr>
          <w:p w14:paraId="38F8BA5F" w14:textId="4EC5122B" w:rsidR="00564AE5" w:rsidRPr="00564AE5" w:rsidRDefault="00564AE5" w:rsidP="00564AE5">
            <w:pPr>
              <w:rPr>
                <w:rFonts w:ascii="Calibri" w:hAnsi="Calibri" w:cstheme="minorHAnsi"/>
              </w:rPr>
            </w:pPr>
            <w:r w:rsidRPr="00564AE5">
              <w:rPr>
                <w:rFonts w:ascii="Calibri" w:hAnsi="Calibri" w:cstheme="minorHAnsi"/>
              </w:rPr>
              <w:t>≥ 70</w:t>
            </w:r>
          </w:p>
        </w:tc>
      </w:tr>
      <w:tr w:rsidR="00564AE5" w:rsidRPr="00564AE5" w14:paraId="237A6734" w14:textId="77777777" w:rsidTr="00564AE5">
        <w:trPr>
          <w:jc w:val="center"/>
        </w:trPr>
        <w:tc>
          <w:tcPr>
            <w:tcW w:w="2972" w:type="dxa"/>
            <w:vAlign w:val="center"/>
          </w:tcPr>
          <w:p w14:paraId="1CCE4AFD" w14:textId="77777777" w:rsidR="00564AE5" w:rsidRPr="00564AE5" w:rsidRDefault="00564AE5" w:rsidP="00564AE5">
            <w:pPr>
              <w:rPr>
                <w:rFonts w:ascii="Calibri" w:hAnsi="Calibri"/>
                <w:b/>
                <w:bCs/>
              </w:rPr>
            </w:pPr>
            <w:r w:rsidRPr="00564AE5">
              <w:rPr>
                <w:rFonts w:ascii="Calibri" w:hAnsi="Calibri"/>
                <w:b/>
                <w:bCs/>
              </w:rPr>
              <w:t>Zóna životního prostředí</w:t>
            </w:r>
          </w:p>
        </w:tc>
        <w:tc>
          <w:tcPr>
            <w:tcW w:w="7088" w:type="dxa"/>
            <w:vAlign w:val="center"/>
          </w:tcPr>
          <w:p w14:paraId="311F93EB" w14:textId="3E6D6E89" w:rsidR="00564AE5" w:rsidRPr="00564AE5" w:rsidRDefault="00564AE5" w:rsidP="00564AE5">
            <w:pPr>
              <w:rPr>
                <w:rFonts w:ascii="Calibri" w:hAnsi="Calibri"/>
              </w:rPr>
            </w:pPr>
            <w:r w:rsidRPr="00564AE5">
              <w:rPr>
                <w:rFonts w:ascii="Calibri" w:hAnsi="Calibri"/>
              </w:rPr>
              <w:t>E2</w:t>
            </w:r>
          </w:p>
        </w:tc>
      </w:tr>
    </w:tbl>
    <w:p w14:paraId="29D5FEA6" w14:textId="14248D42" w:rsidR="00564AE5" w:rsidRPr="00564AE5" w:rsidRDefault="00564AE5" w:rsidP="00564AE5">
      <w:pPr>
        <w:rPr>
          <w:rFonts w:ascii="Calibri" w:hAnsi="Calibri"/>
          <w:i/>
          <w:iCs/>
        </w:rPr>
      </w:pPr>
    </w:p>
    <w:p w14:paraId="1196E818" w14:textId="0C82D4F3" w:rsidR="00564AE5" w:rsidRPr="00564AE5" w:rsidRDefault="00564AE5" w:rsidP="00564AE5">
      <w:pPr>
        <w:rPr>
          <w:rFonts w:ascii="Calibri" w:hAnsi="Calibri"/>
        </w:rPr>
      </w:pPr>
      <w:r w:rsidRPr="00564AE5">
        <w:rPr>
          <w:rFonts w:ascii="Calibri" w:hAnsi="Calibri"/>
          <w:noProof/>
          <w:lang w:bidi="ar-SA"/>
        </w:rPr>
        <mc:AlternateContent>
          <mc:Choice Requires="wps">
            <w:drawing>
              <wp:anchor distT="0" distB="0" distL="114300" distR="114300" simplePos="0" relativeHeight="251688960" behindDoc="1" locked="0" layoutInCell="1" allowOverlap="1" wp14:anchorId="06CB7F02" wp14:editId="5A32CA4E">
                <wp:simplePos x="0" y="0"/>
                <wp:positionH relativeFrom="column">
                  <wp:posOffset>401608</wp:posOffset>
                </wp:positionH>
                <wp:positionV relativeFrom="paragraph">
                  <wp:posOffset>8197</wp:posOffset>
                </wp:positionV>
                <wp:extent cx="2341418" cy="332509"/>
                <wp:effectExtent l="0" t="0" r="1905" b="0"/>
                <wp:wrapNone/>
                <wp:docPr id="208" name="Textové pole 208"/>
                <wp:cNvGraphicFramePr/>
                <a:graphic xmlns:a="http://schemas.openxmlformats.org/drawingml/2006/main">
                  <a:graphicData uri="http://schemas.microsoft.com/office/word/2010/wordprocessingShape">
                    <wps:wsp>
                      <wps:cNvSpPr txBox="1"/>
                      <wps:spPr>
                        <a:xfrm>
                          <a:off x="0" y="0"/>
                          <a:ext cx="2341418" cy="332509"/>
                        </a:xfrm>
                        <a:prstGeom prst="rect">
                          <a:avLst/>
                        </a:prstGeom>
                        <a:solidFill>
                          <a:prstClr val="white"/>
                        </a:solidFill>
                        <a:ln>
                          <a:noFill/>
                        </a:ln>
                      </wps:spPr>
                      <wps:txbx>
                        <w:txbxContent>
                          <w:p w14:paraId="3D8AA3E3" w14:textId="6C433350" w:rsidR="00EE582B" w:rsidRPr="00283623" w:rsidRDefault="00EE582B" w:rsidP="00564AE5">
                            <w:pPr>
                              <w:pStyle w:val="Titulek"/>
                              <w:rPr>
                                <w:b/>
                                <w:bCs/>
                                <w:noProof/>
                              </w:rPr>
                            </w:pPr>
                            <w:r>
                              <w:t>Příklad vzhledu svítidel pro zónu 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CB7F02" id="Textové pole 208" o:spid="_x0000_s1031" type="#_x0000_t202" style="position:absolute;margin-left:31.6pt;margin-top:.65pt;width:184.35pt;height:26.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" stroked="f">
                <v:textbox inset="0,0,0,0">
                  <w:txbxContent>
                    <w:p w14:paraId="3D8AA3E3" w14:textId="6C433350" w:rsidR="00EE582B" w:rsidRPr="00283623" w:rsidRDefault="00EE582B" w:rsidP="00564AE5">
                      <w:pPr>
                        <w:pStyle w:val="Titulek"/>
                        <w:rPr>
                          <w:b/>
                          <w:bCs/>
                          <w:noProof/>
                        </w:rPr>
                      </w:pPr>
                      <w:r>
                        <w:t>Příklad vzhledu svítidel pro zónu 6</w:t>
                      </w:r>
                    </w:p>
                  </w:txbxContent>
                </v:textbox>
              </v:shape>
            </w:pict>
          </mc:Fallback>
        </mc:AlternateContent>
      </w:r>
    </w:p>
    <w:p w14:paraId="6552A6A0" w14:textId="317E11B6" w:rsidR="00564AE5" w:rsidRPr="00564AE5" w:rsidRDefault="00564AE5" w:rsidP="00564AE5">
      <w:pPr>
        <w:rPr>
          <w:rFonts w:ascii="Calibri" w:hAnsi="Calibri"/>
        </w:rPr>
      </w:pPr>
    </w:p>
    <w:p w14:paraId="2ECF3406" w14:textId="1B6D2B80" w:rsidR="00564AE5" w:rsidRPr="00564AE5" w:rsidRDefault="00203CAA" w:rsidP="00564AE5">
      <w:pPr>
        <w:rPr>
          <w:rFonts w:ascii="Calibri" w:hAnsi="Calibri"/>
        </w:rPr>
      </w:pPr>
      <w:r w:rsidRPr="00564AE5">
        <w:rPr>
          <w:rFonts w:ascii="Calibri" w:hAnsi="Calibri"/>
          <w:noProof/>
          <w:lang w:bidi="ar-SA"/>
        </w:rPr>
        <w:lastRenderedPageBreak/>
        <w:drawing>
          <wp:anchor distT="0" distB="0" distL="114300" distR="114300" simplePos="0" relativeHeight="251675648" behindDoc="1" locked="0" layoutInCell="1" allowOverlap="1" wp14:anchorId="087CB5B9" wp14:editId="678BC986">
            <wp:simplePos x="0" y="0"/>
            <wp:positionH relativeFrom="column">
              <wp:posOffset>3896360</wp:posOffset>
            </wp:positionH>
            <wp:positionV relativeFrom="paragraph">
              <wp:posOffset>84455</wp:posOffset>
            </wp:positionV>
            <wp:extent cx="1551242" cy="872916"/>
            <wp:effectExtent l="0" t="0" r="0" b="3810"/>
            <wp:wrapNone/>
            <wp:docPr id="132" name="Obrázek 13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1242" cy="8729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AE5">
        <w:rPr>
          <w:rFonts w:ascii="Calibri" w:hAnsi="Calibri"/>
          <w:b/>
          <w:bCs/>
          <w:noProof/>
          <w:lang w:bidi="ar-SA"/>
        </w:rPr>
        <w:drawing>
          <wp:anchor distT="0" distB="0" distL="114300" distR="114300" simplePos="0" relativeHeight="251679744" behindDoc="1" locked="0" layoutInCell="1" allowOverlap="1" wp14:anchorId="3CCE8240" wp14:editId="50610124">
            <wp:simplePos x="0" y="0"/>
            <wp:positionH relativeFrom="column">
              <wp:posOffset>708660</wp:posOffset>
            </wp:positionH>
            <wp:positionV relativeFrom="paragraph">
              <wp:posOffset>160655</wp:posOffset>
            </wp:positionV>
            <wp:extent cx="1009650" cy="666750"/>
            <wp:effectExtent l="0" t="0" r="0" b="0"/>
            <wp:wrapNone/>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E98A0" w14:textId="73A0F6CF" w:rsidR="00564AE5" w:rsidRPr="00564AE5" w:rsidRDefault="00184744" w:rsidP="00447A1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r>
        <w:rPr>
          <w:rFonts w:ascii="Calibri" w:hAnsi="Calibri"/>
          <w:noProof/>
          <w:lang w:bidi="ar-SA"/>
        </w:rPr>
        <w:drawing>
          <wp:anchor distT="0" distB="0" distL="114300" distR="114300" simplePos="0" relativeHeight="251701248" behindDoc="1" locked="0" layoutInCell="1" allowOverlap="1" wp14:anchorId="3BA9DCD4" wp14:editId="4F204F6F">
            <wp:simplePos x="0" y="0"/>
            <wp:positionH relativeFrom="column">
              <wp:posOffset>2529840</wp:posOffset>
            </wp:positionH>
            <wp:positionV relativeFrom="paragraph">
              <wp:posOffset>32385</wp:posOffset>
            </wp:positionV>
            <wp:extent cx="887095" cy="807720"/>
            <wp:effectExtent l="0" t="0" r="8255"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7095"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159D0B" w14:textId="77777777" w:rsidR="00203CAA" w:rsidRDefault="00203CAA" w:rsidP="00447A1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p>
    <w:p w14:paraId="2E367CD9" w14:textId="77777777" w:rsidR="00203CAA" w:rsidRDefault="00203CAA" w:rsidP="00447A1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p>
    <w:bookmarkEnd w:id="13"/>
    <w:p w14:paraId="7B60601A" w14:textId="77777777" w:rsidR="00203CAA" w:rsidRDefault="00203CAA" w:rsidP="00447A1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p>
    <w:p w14:paraId="20962998" w14:textId="5E3115A1" w:rsidR="00447A1D" w:rsidRPr="00564AE5" w:rsidRDefault="00564AE5" w:rsidP="00447A1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14" w:name="_Toc31825512"/>
      <w:r w:rsidRPr="00564AE5">
        <w:rPr>
          <w:rFonts w:ascii="Calibri" w:eastAsiaTheme="majorEastAsia" w:hAnsi="Calibri" w:cstheme="majorBidi"/>
          <w:b w:val="0"/>
          <w:bCs w:val="0"/>
          <w:i w:val="0"/>
          <w:color w:val="365F91" w:themeColor="accent1" w:themeShade="BF"/>
          <w:sz w:val="26"/>
          <w:szCs w:val="26"/>
          <w:lang w:eastAsia="en-US" w:bidi="ar-SA"/>
        </w:rPr>
        <w:t xml:space="preserve">A3.1.2 </w:t>
      </w:r>
      <w:r w:rsidR="003D6B8D" w:rsidRPr="00564AE5">
        <w:rPr>
          <w:rFonts w:ascii="Calibri" w:eastAsiaTheme="majorEastAsia" w:hAnsi="Calibri" w:cstheme="majorBidi"/>
          <w:b w:val="0"/>
          <w:bCs w:val="0"/>
          <w:i w:val="0"/>
          <w:color w:val="365F91" w:themeColor="accent1" w:themeShade="BF"/>
          <w:sz w:val="26"/>
          <w:szCs w:val="26"/>
          <w:lang w:eastAsia="en-US" w:bidi="ar-SA"/>
        </w:rPr>
        <w:t>Ř</w:t>
      </w:r>
      <w:r w:rsidR="00447A1D" w:rsidRPr="00564AE5">
        <w:rPr>
          <w:rFonts w:ascii="Calibri" w:eastAsiaTheme="majorEastAsia" w:hAnsi="Calibri" w:cstheme="majorBidi"/>
          <w:b w:val="0"/>
          <w:bCs w:val="0"/>
          <w:i w:val="0"/>
          <w:color w:val="365F91" w:themeColor="accent1" w:themeShade="BF"/>
          <w:sz w:val="26"/>
          <w:szCs w:val="26"/>
          <w:lang w:eastAsia="en-US" w:bidi="ar-SA"/>
        </w:rPr>
        <w:t>ízení soustavy veřejného osvětlení</w:t>
      </w:r>
      <w:bookmarkEnd w:id="14"/>
      <w:r w:rsidR="00447A1D" w:rsidRPr="00564AE5">
        <w:rPr>
          <w:rFonts w:ascii="Calibri" w:eastAsiaTheme="majorEastAsia" w:hAnsi="Calibri" w:cstheme="majorBidi"/>
          <w:b w:val="0"/>
          <w:bCs w:val="0"/>
          <w:i w:val="0"/>
          <w:color w:val="365F91" w:themeColor="accent1" w:themeShade="BF"/>
          <w:sz w:val="26"/>
          <w:szCs w:val="26"/>
          <w:lang w:eastAsia="en-US" w:bidi="ar-SA"/>
        </w:rPr>
        <w:t xml:space="preserve"> </w:t>
      </w:r>
    </w:p>
    <w:p w14:paraId="3BC6805D" w14:textId="77777777" w:rsidR="003D6B8D" w:rsidRPr="00EE582B" w:rsidRDefault="00447A1D" w:rsidP="003D6B8D">
      <w:pPr>
        <w:spacing w:before="90"/>
        <w:jc w:val="both"/>
        <w:rPr>
          <w:rFonts w:ascii="Calibri" w:hAnsi="Calibri"/>
          <w:sz w:val="24"/>
          <w:szCs w:val="24"/>
        </w:rPr>
      </w:pPr>
      <w:r w:rsidRPr="00EE582B">
        <w:rPr>
          <w:rFonts w:ascii="Calibri" w:hAnsi="Calibri"/>
          <w:sz w:val="24"/>
          <w:szCs w:val="24"/>
        </w:rPr>
        <w:t>Optimální řízení soustavy veřejného osvětlení bylo stanoveno zákazníkem na inteligentní řízení soustavy VO</w:t>
      </w:r>
      <w:r w:rsidR="003D6B8D" w:rsidRPr="00EE582B">
        <w:rPr>
          <w:rFonts w:ascii="Calibri" w:hAnsi="Calibri"/>
          <w:sz w:val="24"/>
          <w:szCs w:val="24"/>
        </w:rPr>
        <w:t xml:space="preserve"> úrovně II. Jedná se </w:t>
      </w:r>
      <w:r w:rsidRPr="00EE582B">
        <w:rPr>
          <w:rFonts w:ascii="Calibri" w:hAnsi="Calibri"/>
          <w:sz w:val="24"/>
          <w:szCs w:val="24"/>
        </w:rPr>
        <w:t xml:space="preserve">inteligentní řízení </w:t>
      </w:r>
      <w:r w:rsidR="003D6B8D" w:rsidRPr="00EE582B">
        <w:rPr>
          <w:rFonts w:ascii="Calibri" w:hAnsi="Calibri"/>
          <w:sz w:val="24"/>
          <w:szCs w:val="24"/>
        </w:rPr>
        <w:t>s</w:t>
      </w:r>
      <w:r w:rsidRPr="00EE582B">
        <w:rPr>
          <w:rFonts w:ascii="Calibri" w:hAnsi="Calibri"/>
          <w:sz w:val="24"/>
          <w:szCs w:val="24"/>
        </w:rPr>
        <w:t xml:space="preserve"> pokročil</w:t>
      </w:r>
      <w:r w:rsidR="003D6B8D" w:rsidRPr="00EE582B">
        <w:rPr>
          <w:rFonts w:ascii="Calibri" w:hAnsi="Calibri"/>
          <w:sz w:val="24"/>
          <w:szCs w:val="24"/>
        </w:rPr>
        <w:t>ým dálkovým</w:t>
      </w:r>
      <w:r w:rsidRPr="00EE582B">
        <w:rPr>
          <w:rFonts w:ascii="Calibri" w:hAnsi="Calibri"/>
          <w:sz w:val="24"/>
          <w:szCs w:val="24"/>
        </w:rPr>
        <w:t xml:space="preserve"> řízení</w:t>
      </w:r>
      <w:r w:rsidR="003D6B8D" w:rsidRPr="00EE582B">
        <w:rPr>
          <w:rFonts w:ascii="Calibri" w:hAnsi="Calibri"/>
          <w:sz w:val="24"/>
          <w:szCs w:val="24"/>
        </w:rPr>
        <w:t>m</w:t>
      </w:r>
      <w:r w:rsidRPr="00EE582B">
        <w:rPr>
          <w:rFonts w:ascii="Calibri" w:hAnsi="Calibri"/>
          <w:sz w:val="24"/>
          <w:szCs w:val="24"/>
        </w:rPr>
        <w:t xml:space="preserve"> soustavy veřejného osvětlení s možností jejího monitorování.</w:t>
      </w:r>
      <w:r w:rsidR="003D6B8D" w:rsidRPr="00EE582B">
        <w:rPr>
          <w:rFonts w:ascii="Calibri" w:hAnsi="Calibri"/>
          <w:sz w:val="24"/>
          <w:szCs w:val="24"/>
        </w:rPr>
        <w:t xml:space="preserve"> Řízení probíhá pomocí inteligentního rozvaděče a svítidla. Druhá úroveň řízení využívá k řízení komunikační jednotky, které jsou umístěny v rozvodné skříni a v jednotlivých svítidlech. Komunikace mezi rozvodnou skříní a jednotlivými svítidly je realizována prostřednictvím bezdrátové komunikační sítě typu Mesh. </w:t>
      </w:r>
    </w:p>
    <w:p w14:paraId="493748F3" w14:textId="77777777" w:rsidR="003D6B8D" w:rsidRPr="00EE582B" w:rsidRDefault="003D6B8D" w:rsidP="003D6B8D">
      <w:pPr>
        <w:spacing w:before="90"/>
        <w:jc w:val="both"/>
        <w:rPr>
          <w:rFonts w:ascii="Calibri" w:hAnsi="Calibri"/>
          <w:sz w:val="24"/>
          <w:szCs w:val="24"/>
        </w:rPr>
      </w:pPr>
    </w:p>
    <w:p w14:paraId="68F671F5" w14:textId="77777777" w:rsidR="003D6B8D" w:rsidRPr="00EE582B" w:rsidRDefault="003D6B8D" w:rsidP="003D6B8D">
      <w:pPr>
        <w:spacing w:before="90"/>
        <w:jc w:val="both"/>
        <w:rPr>
          <w:rFonts w:ascii="Calibri" w:hAnsi="Calibri"/>
          <w:sz w:val="24"/>
          <w:szCs w:val="24"/>
        </w:rPr>
      </w:pPr>
      <w:r w:rsidRPr="00EE582B">
        <w:rPr>
          <w:rFonts w:ascii="Calibri" w:hAnsi="Calibri"/>
          <w:sz w:val="24"/>
          <w:szCs w:val="24"/>
        </w:rPr>
        <w:t>Výhody:</w:t>
      </w:r>
    </w:p>
    <w:p w14:paraId="517EC27B"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 xml:space="preserve">Možnost dálkového spínaní veřejného osvětlení. </w:t>
      </w:r>
    </w:p>
    <w:p w14:paraId="06F7D9E7"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 xml:space="preserve">Možnost dálkových odečtů elektrické energie. </w:t>
      </w:r>
    </w:p>
    <w:p w14:paraId="6D6F3800"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Zasílání zpráv při neoprávněném vniknutí do rozvodné skříně.</w:t>
      </w:r>
    </w:p>
    <w:p w14:paraId="5EC443F8"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 xml:space="preserve">Možnost ovládání jednotlivých svítidel. </w:t>
      </w:r>
    </w:p>
    <w:p w14:paraId="2A70778F"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 xml:space="preserve">Uživatel vidí konkrétní svítidla a jejich stavy (funkčnosti) na webovém rozhraní. </w:t>
      </w:r>
    </w:p>
    <w:p w14:paraId="37A76318"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 xml:space="preserve">Možnost připojení dalších prvků (např. kamerový systém, ukazatel rychlosti atd.). </w:t>
      </w:r>
    </w:p>
    <w:p w14:paraId="2B9167C3"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Vše může uživatel hlídat přes webové rozhraní.</w:t>
      </w:r>
    </w:p>
    <w:p w14:paraId="044667BB" w14:textId="77777777" w:rsidR="003D6B8D" w:rsidRPr="00EE582B" w:rsidRDefault="003D6B8D" w:rsidP="003D6B8D">
      <w:pPr>
        <w:pStyle w:val="Odstavecseseznamem"/>
        <w:spacing w:before="90"/>
        <w:ind w:left="720" w:firstLine="0"/>
        <w:jc w:val="both"/>
        <w:rPr>
          <w:rFonts w:ascii="Calibri" w:hAnsi="Calibri"/>
          <w:sz w:val="24"/>
          <w:szCs w:val="24"/>
        </w:rPr>
      </w:pPr>
    </w:p>
    <w:p w14:paraId="1C0613C7" w14:textId="77777777" w:rsidR="003D6B8D" w:rsidRPr="00EE582B" w:rsidRDefault="003D6B8D" w:rsidP="003D6B8D">
      <w:pPr>
        <w:spacing w:before="90"/>
        <w:jc w:val="both"/>
        <w:rPr>
          <w:rFonts w:ascii="Calibri" w:hAnsi="Calibri"/>
          <w:sz w:val="24"/>
          <w:szCs w:val="24"/>
        </w:rPr>
      </w:pPr>
    </w:p>
    <w:p w14:paraId="30317E87" w14:textId="77777777" w:rsidR="003D6B8D" w:rsidRPr="00EE582B" w:rsidRDefault="003D6B8D" w:rsidP="003D6B8D">
      <w:pPr>
        <w:spacing w:before="90"/>
        <w:jc w:val="both"/>
        <w:rPr>
          <w:rFonts w:ascii="Calibri" w:hAnsi="Calibri"/>
          <w:sz w:val="24"/>
          <w:szCs w:val="24"/>
        </w:rPr>
      </w:pPr>
      <w:r w:rsidRPr="00EE582B">
        <w:rPr>
          <w:rFonts w:ascii="Calibri" w:hAnsi="Calibri"/>
          <w:sz w:val="24"/>
          <w:szCs w:val="24"/>
        </w:rPr>
        <w:t xml:space="preserve">Nevýhody: </w:t>
      </w:r>
    </w:p>
    <w:p w14:paraId="75CFD496"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 xml:space="preserve">Každé svítidlo a rozvodná skříň musí být vybaveny komunikační jednotkou. </w:t>
      </w:r>
    </w:p>
    <w:p w14:paraId="411B6CA3" w14:textId="77777777" w:rsidR="003D6B8D" w:rsidRPr="00EE582B" w:rsidRDefault="003D6B8D" w:rsidP="003D6B8D">
      <w:pPr>
        <w:pStyle w:val="Odstavecseseznamem"/>
        <w:numPr>
          <w:ilvl w:val="0"/>
          <w:numId w:val="8"/>
        </w:numPr>
        <w:spacing w:before="90"/>
        <w:jc w:val="both"/>
        <w:rPr>
          <w:rFonts w:ascii="Calibri" w:hAnsi="Calibri"/>
          <w:sz w:val="24"/>
          <w:szCs w:val="24"/>
        </w:rPr>
      </w:pPr>
      <w:r w:rsidRPr="00EE582B">
        <w:rPr>
          <w:rFonts w:ascii="Calibri" w:hAnsi="Calibri"/>
          <w:sz w:val="24"/>
          <w:szCs w:val="24"/>
        </w:rPr>
        <w:t>Vyšší pořizovací náklady jak jednotlivých svítidel, tak samotné rozvodné skříně.</w:t>
      </w:r>
    </w:p>
    <w:p w14:paraId="542383A7" w14:textId="77777777" w:rsidR="003D6B8D" w:rsidRPr="00EE582B" w:rsidRDefault="003D6B8D" w:rsidP="003D6B8D">
      <w:pPr>
        <w:spacing w:before="90"/>
        <w:jc w:val="both"/>
        <w:rPr>
          <w:rFonts w:ascii="Calibri" w:hAnsi="Calibri"/>
          <w:sz w:val="24"/>
          <w:szCs w:val="24"/>
        </w:rPr>
      </w:pPr>
    </w:p>
    <w:p w14:paraId="7C2C83AE" w14:textId="77777777" w:rsidR="00EE582B" w:rsidRDefault="00EE582B" w:rsidP="00EE582B">
      <w:pPr>
        <w:spacing w:before="90"/>
        <w:jc w:val="both"/>
        <w:rPr>
          <w:rFonts w:ascii="Calibri" w:hAnsi="Calibri"/>
          <w:b/>
          <w:bCs/>
          <w:noProof/>
          <w:sz w:val="24"/>
          <w:szCs w:val="24"/>
        </w:rPr>
      </w:pPr>
      <w:r>
        <w:rPr>
          <w:rFonts w:ascii="Calibri" w:hAnsi="Calibri"/>
          <w:b/>
          <w:bCs/>
          <w:noProof/>
          <w:sz w:val="24"/>
          <w:szCs w:val="24"/>
          <w:lang w:bidi="ar-SA"/>
        </w:rPr>
        <w:drawing>
          <wp:anchor distT="0" distB="0" distL="114300" distR="114300" simplePos="0" relativeHeight="251704320" behindDoc="0" locked="0" layoutInCell="1" allowOverlap="1" wp14:anchorId="2D405237" wp14:editId="5934FDA8">
            <wp:simplePos x="0" y="0"/>
            <wp:positionH relativeFrom="column">
              <wp:posOffset>72390</wp:posOffset>
            </wp:positionH>
            <wp:positionV relativeFrom="paragraph">
              <wp:posOffset>727075</wp:posOffset>
            </wp:positionV>
            <wp:extent cx="3695700" cy="207899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95700" cy="2078990"/>
                    </a:xfrm>
                    <a:prstGeom prst="rect">
                      <a:avLst/>
                    </a:prstGeom>
                    <a:noFill/>
                    <a:ln>
                      <a:noFill/>
                    </a:ln>
                  </pic:spPr>
                </pic:pic>
              </a:graphicData>
            </a:graphic>
          </wp:anchor>
        </w:drawing>
      </w:r>
      <w:r w:rsidR="003D6B8D" w:rsidRPr="00EE582B">
        <w:rPr>
          <w:rFonts w:ascii="Calibri" w:hAnsi="Calibri"/>
          <w:sz w:val="24"/>
          <w:szCs w:val="24"/>
        </w:rPr>
        <w:t xml:space="preserve">Orientační náklady: </w:t>
      </w:r>
      <w:r w:rsidRPr="00EE582B">
        <w:rPr>
          <w:rFonts w:ascii="Calibri" w:hAnsi="Calibri"/>
          <w:sz w:val="24"/>
          <w:szCs w:val="24"/>
        </w:rPr>
        <w:t>30</w:t>
      </w:r>
      <w:r w:rsidR="003D6B8D" w:rsidRPr="00EE582B">
        <w:rPr>
          <w:rFonts w:ascii="Calibri" w:hAnsi="Calibri"/>
          <w:sz w:val="24"/>
          <w:szCs w:val="24"/>
        </w:rPr>
        <w:t>00 Kč/ 1 svítidlo, 100 000 Kč/ 1 rozvaděč</w:t>
      </w:r>
      <w:r>
        <w:rPr>
          <w:rFonts w:ascii="Calibri" w:hAnsi="Calibri"/>
          <w:sz w:val="24"/>
          <w:szCs w:val="24"/>
        </w:rPr>
        <w:t>.</w:t>
      </w:r>
      <w:r w:rsidRPr="00EE582B">
        <w:rPr>
          <w:rFonts w:ascii="Calibri" w:hAnsi="Calibri"/>
          <w:b/>
          <w:bCs/>
          <w:noProof/>
          <w:sz w:val="24"/>
          <w:szCs w:val="24"/>
        </w:rPr>
        <w:t xml:space="preserve"> </w:t>
      </w:r>
    </w:p>
    <w:p w14:paraId="5DC1D691" w14:textId="77777777" w:rsidR="00EE582B" w:rsidRDefault="00EE582B" w:rsidP="00EE582B">
      <w:pPr>
        <w:spacing w:before="90"/>
        <w:jc w:val="both"/>
        <w:rPr>
          <w:rFonts w:ascii="Calibri" w:hAnsi="Calibri"/>
          <w:b/>
          <w:bCs/>
          <w:noProof/>
          <w:sz w:val="24"/>
          <w:szCs w:val="24"/>
        </w:rPr>
      </w:pPr>
    </w:p>
    <w:p w14:paraId="7CA06F0F" w14:textId="77777777" w:rsidR="00EE582B" w:rsidRDefault="00EE582B" w:rsidP="00EE582B">
      <w:pPr>
        <w:spacing w:before="90"/>
        <w:jc w:val="both"/>
        <w:rPr>
          <w:rFonts w:ascii="Calibri" w:hAnsi="Calibri"/>
          <w:b/>
          <w:bCs/>
          <w:noProof/>
          <w:sz w:val="24"/>
          <w:szCs w:val="24"/>
        </w:rPr>
      </w:pPr>
    </w:p>
    <w:p w14:paraId="4F6FA85D" w14:textId="77777777" w:rsidR="00EE582B" w:rsidRDefault="00EE582B" w:rsidP="00EE582B">
      <w:pPr>
        <w:spacing w:before="90"/>
        <w:jc w:val="both"/>
        <w:rPr>
          <w:rFonts w:ascii="Calibri" w:hAnsi="Calibri"/>
          <w:b/>
          <w:bCs/>
          <w:noProof/>
          <w:sz w:val="24"/>
          <w:szCs w:val="24"/>
        </w:rPr>
      </w:pPr>
    </w:p>
    <w:p w14:paraId="140C916E" w14:textId="77777777" w:rsidR="00EE582B" w:rsidRDefault="00EE582B" w:rsidP="00EE582B">
      <w:pPr>
        <w:spacing w:before="90"/>
        <w:jc w:val="both"/>
        <w:rPr>
          <w:rFonts w:ascii="Calibri" w:hAnsi="Calibri"/>
          <w:b/>
          <w:bCs/>
          <w:noProof/>
          <w:sz w:val="24"/>
          <w:szCs w:val="24"/>
        </w:rPr>
      </w:pPr>
    </w:p>
    <w:p w14:paraId="7CD62F48" w14:textId="77777777" w:rsidR="00EE582B" w:rsidRDefault="00EE582B" w:rsidP="00EE582B">
      <w:pPr>
        <w:spacing w:before="90"/>
        <w:jc w:val="both"/>
        <w:rPr>
          <w:rFonts w:ascii="Calibri" w:hAnsi="Calibri"/>
          <w:b/>
          <w:bCs/>
          <w:noProof/>
          <w:sz w:val="24"/>
          <w:szCs w:val="24"/>
        </w:rPr>
      </w:pPr>
    </w:p>
    <w:p w14:paraId="2D266BCC" w14:textId="77777777" w:rsidR="00EE582B" w:rsidRDefault="00EE582B" w:rsidP="00EE582B">
      <w:pPr>
        <w:spacing w:before="90"/>
        <w:jc w:val="both"/>
        <w:rPr>
          <w:rFonts w:ascii="Calibri" w:hAnsi="Calibri"/>
          <w:b/>
          <w:bCs/>
          <w:noProof/>
          <w:sz w:val="24"/>
          <w:szCs w:val="24"/>
        </w:rPr>
      </w:pPr>
    </w:p>
    <w:p w14:paraId="10D14027" w14:textId="77777777" w:rsidR="00EE582B" w:rsidRDefault="00EE582B" w:rsidP="00EE582B">
      <w:pPr>
        <w:spacing w:before="90"/>
        <w:jc w:val="both"/>
        <w:rPr>
          <w:rFonts w:ascii="Calibri" w:hAnsi="Calibri"/>
          <w:b/>
          <w:bCs/>
          <w:noProof/>
          <w:sz w:val="24"/>
          <w:szCs w:val="24"/>
        </w:rPr>
      </w:pPr>
    </w:p>
    <w:p w14:paraId="20FE36E7" w14:textId="77777777" w:rsidR="00EE582B" w:rsidRDefault="00EE582B" w:rsidP="00EE582B">
      <w:pPr>
        <w:spacing w:before="90"/>
        <w:jc w:val="both"/>
        <w:rPr>
          <w:rFonts w:ascii="Calibri" w:hAnsi="Calibri"/>
          <w:b/>
          <w:bCs/>
          <w:noProof/>
          <w:sz w:val="24"/>
          <w:szCs w:val="24"/>
        </w:rPr>
      </w:pPr>
    </w:p>
    <w:p w14:paraId="61E55A8F" w14:textId="77777777" w:rsidR="00EE582B" w:rsidRDefault="00EE582B" w:rsidP="00EE582B">
      <w:pPr>
        <w:spacing w:before="90"/>
        <w:jc w:val="both"/>
        <w:rPr>
          <w:rFonts w:ascii="Calibri" w:hAnsi="Calibri"/>
          <w:b/>
          <w:bCs/>
          <w:noProof/>
          <w:sz w:val="24"/>
          <w:szCs w:val="24"/>
        </w:rPr>
      </w:pPr>
    </w:p>
    <w:p w14:paraId="65B6D4A5" w14:textId="77777777" w:rsidR="00EE582B" w:rsidRDefault="00EE582B" w:rsidP="00EE582B">
      <w:pPr>
        <w:spacing w:before="90"/>
        <w:jc w:val="both"/>
        <w:rPr>
          <w:rFonts w:ascii="Calibri" w:hAnsi="Calibri"/>
          <w:b/>
          <w:bCs/>
          <w:noProof/>
          <w:sz w:val="24"/>
          <w:szCs w:val="24"/>
        </w:rPr>
      </w:pPr>
    </w:p>
    <w:p w14:paraId="11D5A140" w14:textId="77777777" w:rsidR="00EE582B" w:rsidRDefault="00EE582B" w:rsidP="00EE582B">
      <w:pPr>
        <w:spacing w:before="90"/>
        <w:jc w:val="both"/>
        <w:rPr>
          <w:rFonts w:ascii="Calibri" w:hAnsi="Calibri"/>
          <w:b/>
          <w:bCs/>
          <w:noProof/>
          <w:sz w:val="24"/>
          <w:szCs w:val="24"/>
        </w:rPr>
      </w:pPr>
    </w:p>
    <w:p w14:paraId="18EFDB15" w14:textId="77777777" w:rsidR="00EE582B" w:rsidRDefault="00EE582B" w:rsidP="00EE582B">
      <w:pPr>
        <w:spacing w:before="90"/>
        <w:jc w:val="both"/>
        <w:rPr>
          <w:rFonts w:ascii="Calibri" w:hAnsi="Calibri"/>
          <w:b/>
          <w:bCs/>
          <w:noProof/>
          <w:sz w:val="24"/>
          <w:szCs w:val="24"/>
        </w:rPr>
      </w:pPr>
    </w:p>
    <w:p w14:paraId="44B468EE" w14:textId="43634752" w:rsidR="00EE582B" w:rsidRPr="00283623" w:rsidRDefault="00EE582B" w:rsidP="00EE582B">
      <w:pPr>
        <w:pStyle w:val="Titulek"/>
        <w:rPr>
          <w:b/>
          <w:bCs/>
          <w:noProof/>
        </w:rPr>
      </w:pPr>
      <w:r>
        <w:t xml:space="preserve">Příklad řízení svítidel v úrovni Smart II. </w:t>
      </w:r>
    </w:p>
    <w:p w14:paraId="57FE946D" w14:textId="4B97C866" w:rsidR="005B1BE4" w:rsidRPr="00EE582B" w:rsidRDefault="005B1BE4" w:rsidP="00EE582B">
      <w:pPr>
        <w:spacing w:before="90"/>
        <w:jc w:val="both"/>
        <w:rPr>
          <w:rFonts w:ascii="Calibri" w:hAnsi="Calibri"/>
          <w:sz w:val="24"/>
          <w:szCs w:val="24"/>
        </w:rPr>
      </w:pPr>
      <w:r w:rsidRPr="00FD3EB4">
        <w:rPr>
          <w:rFonts w:ascii="Calibri" w:hAnsi="Calibri"/>
          <w:b/>
          <w:bCs/>
          <w:sz w:val="24"/>
          <w:szCs w:val="24"/>
        </w:rPr>
        <w:br w:type="page"/>
      </w:r>
    </w:p>
    <w:p w14:paraId="5C910980" w14:textId="77777777" w:rsidR="00054621" w:rsidRPr="00C85A87" w:rsidRDefault="0064651D" w:rsidP="0080291C">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15" w:name="_Toc31825513"/>
      <w:r w:rsidRPr="00C85A87">
        <w:rPr>
          <w:rFonts w:ascii="Calibri" w:eastAsiaTheme="majorEastAsia" w:hAnsi="Calibri" w:cstheme="majorBidi"/>
          <w:b w:val="0"/>
          <w:bCs w:val="0"/>
          <w:color w:val="365F91" w:themeColor="accent1" w:themeShade="BF"/>
          <w:sz w:val="32"/>
          <w:szCs w:val="32"/>
          <w:lang w:eastAsia="en-US" w:bidi="ar-SA"/>
        </w:rPr>
        <w:lastRenderedPageBreak/>
        <w:t>A</w:t>
      </w:r>
      <w:r w:rsidR="004B23AC" w:rsidRPr="00C85A87">
        <w:rPr>
          <w:rFonts w:ascii="Calibri" w:eastAsiaTheme="majorEastAsia" w:hAnsi="Calibri" w:cstheme="majorBidi"/>
          <w:b w:val="0"/>
          <w:bCs w:val="0"/>
          <w:color w:val="365F91" w:themeColor="accent1" w:themeShade="BF"/>
          <w:sz w:val="32"/>
          <w:szCs w:val="32"/>
          <w:lang w:eastAsia="en-US" w:bidi="ar-SA"/>
        </w:rPr>
        <w:t>4. Správa veřejného osvětlení</w:t>
      </w:r>
      <w:bookmarkEnd w:id="15"/>
    </w:p>
    <w:p w14:paraId="43266B3C" w14:textId="77777777" w:rsidR="00054621" w:rsidRPr="00C85A87" w:rsidRDefault="00054621">
      <w:pPr>
        <w:spacing w:before="90"/>
        <w:jc w:val="both"/>
        <w:rPr>
          <w:rFonts w:ascii="Calibri" w:hAnsi="Calibri"/>
          <w:sz w:val="24"/>
          <w:szCs w:val="24"/>
        </w:rPr>
      </w:pPr>
    </w:p>
    <w:p w14:paraId="33ECC0AD" w14:textId="77777777" w:rsidR="00054621" w:rsidRPr="00C85A87" w:rsidRDefault="0064651D" w:rsidP="0064651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16" w:name="_Toc31825514"/>
      <w:r w:rsidRPr="00C85A87">
        <w:rPr>
          <w:rFonts w:ascii="Calibri" w:eastAsiaTheme="majorEastAsia" w:hAnsi="Calibri" w:cstheme="majorBidi"/>
          <w:b w:val="0"/>
          <w:bCs w:val="0"/>
          <w:i w:val="0"/>
          <w:color w:val="365F91" w:themeColor="accent1" w:themeShade="BF"/>
          <w:sz w:val="26"/>
          <w:szCs w:val="26"/>
          <w:lang w:eastAsia="en-US" w:bidi="ar-SA"/>
        </w:rPr>
        <w:t>A</w:t>
      </w:r>
      <w:r w:rsidR="004B23AC" w:rsidRPr="00C85A87">
        <w:rPr>
          <w:rFonts w:ascii="Calibri" w:eastAsiaTheme="majorEastAsia" w:hAnsi="Calibri" w:cstheme="majorBidi"/>
          <w:b w:val="0"/>
          <w:bCs w:val="0"/>
          <w:i w:val="0"/>
          <w:color w:val="365F91" w:themeColor="accent1" w:themeShade="BF"/>
          <w:sz w:val="26"/>
          <w:szCs w:val="26"/>
          <w:lang w:eastAsia="en-US" w:bidi="ar-SA"/>
        </w:rPr>
        <w:t>4.1. Výčet činností</w:t>
      </w:r>
      <w:bookmarkEnd w:id="16"/>
    </w:p>
    <w:p w14:paraId="1CA88B8F" w14:textId="77777777" w:rsidR="00054621" w:rsidRPr="00C85A87" w:rsidRDefault="00054621">
      <w:pPr>
        <w:tabs>
          <w:tab w:val="left" w:pos="993"/>
        </w:tabs>
        <w:ind w:left="2007"/>
        <w:rPr>
          <w:rFonts w:ascii="Calibri" w:hAnsi="Calibri" w:cs="Segoe UI"/>
          <w:b/>
          <w:bCs/>
        </w:rPr>
      </w:pPr>
    </w:p>
    <w:p w14:paraId="08FEB735" w14:textId="77777777" w:rsidR="00054621" w:rsidRPr="00C85A87" w:rsidRDefault="004B23AC">
      <w:pPr>
        <w:numPr>
          <w:ilvl w:val="0"/>
          <w:numId w:val="7"/>
        </w:numPr>
        <w:tabs>
          <w:tab w:val="clear" w:pos="720"/>
          <w:tab w:val="left" w:pos="1020"/>
        </w:tabs>
        <w:spacing w:before="90"/>
        <w:jc w:val="both"/>
        <w:rPr>
          <w:rFonts w:ascii="Calibri" w:hAnsi="Calibri"/>
        </w:rPr>
      </w:pPr>
      <w:r w:rsidRPr="00C85A87">
        <w:rPr>
          <w:rFonts w:ascii="Calibri" w:hAnsi="Calibri"/>
          <w:sz w:val="24"/>
          <w:szCs w:val="24"/>
        </w:rPr>
        <w:t>Evidence zařízení VO v majetku obce</w:t>
      </w:r>
      <w:r w:rsidR="0064651D" w:rsidRPr="00C85A87">
        <w:rPr>
          <w:rFonts w:ascii="Calibri" w:hAnsi="Calibri"/>
          <w:sz w:val="24"/>
          <w:szCs w:val="24"/>
        </w:rPr>
        <w:t>.</w:t>
      </w:r>
    </w:p>
    <w:p w14:paraId="2EC71FF5" w14:textId="77777777" w:rsidR="00054621" w:rsidRPr="00C85A87" w:rsidRDefault="004B23AC">
      <w:pPr>
        <w:numPr>
          <w:ilvl w:val="0"/>
          <w:numId w:val="7"/>
        </w:numPr>
        <w:tabs>
          <w:tab w:val="clear" w:pos="720"/>
          <w:tab w:val="left" w:pos="1020"/>
        </w:tabs>
        <w:spacing w:before="90"/>
        <w:jc w:val="both"/>
        <w:rPr>
          <w:rFonts w:ascii="Calibri" w:hAnsi="Calibri"/>
        </w:rPr>
      </w:pPr>
      <w:r w:rsidRPr="00C85A87">
        <w:rPr>
          <w:rFonts w:ascii="Calibri" w:hAnsi="Calibri"/>
          <w:sz w:val="24"/>
          <w:szCs w:val="24"/>
        </w:rPr>
        <w:t xml:space="preserve">Zajišťována je evidence všech spravovaných typů zařízení (dáno smlouvou) a to až do úrovně jednotlivých KP. </w:t>
      </w:r>
    </w:p>
    <w:p w14:paraId="2821BA38" w14:textId="77777777" w:rsidR="00054621" w:rsidRPr="00C85A87" w:rsidRDefault="0064651D">
      <w:pPr>
        <w:numPr>
          <w:ilvl w:val="0"/>
          <w:numId w:val="7"/>
        </w:numPr>
        <w:tabs>
          <w:tab w:val="clear" w:pos="720"/>
          <w:tab w:val="left" w:pos="1020"/>
          <w:tab w:val="left" w:pos="1080"/>
        </w:tabs>
        <w:spacing w:before="90"/>
        <w:jc w:val="both"/>
        <w:rPr>
          <w:rFonts w:ascii="Calibri" w:hAnsi="Calibri"/>
        </w:rPr>
      </w:pPr>
      <w:r w:rsidRPr="00C85A87">
        <w:rPr>
          <w:rFonts w:ascii="Calibri" w:hAnsi="Calibri"/>
          <w:sz w:val="24"/>
          <w:szCs w:val="24"/>
        </w:rPr>
        <w:t>E</w:t>
      </w:r>
      <w:r w:rsidR="004B23AC" w:rsidRPr="00C85A87">
        <w:rPr>
          <w:rFonts w:ascii="Calibri" w:hAnsi="Calibri"/>
          <w:sz w:val="24"/>
          <w:szCs w:val="24"/>
        </w:rPr>
        <w:t>vidence technické dokumentace k prováděným akcím</w:t>
      </w:r>
      <w:r w:rsidRPr="00C85A87">
        <w:rPr>
          <w:rFonts w:ascii="Calibri" w:hAnsi="Calibri"/>
          <w:sz w:val="24"/>
          <w:szCs w:val="24"/>
        </w:rPr>
        <w:t>.</w:t>
      </w:r>
    </w:p>
    <w:p w14:paraId="30F1C35F" w14:textId="77777777" w:rsidR="00054621" w:rsidRPr="00C85A87" w:rsidRDefault="004B23AC">
      <w:pPr>
        <w:numPr>
          <w:ilvl w:val="0"/>
          <w:numId w:val="7"/>
        </w:numPr>
        <w:tabs>
          <w:tab w:val="clear" w:pos="720"/>
          <w:tab w:val="left" w:pos="1020"/>
          <w:tab w:val="left" w:pos="1080"/>
        </w:tabs>
        <w:spacing w:before="90"/>
        <w:jc w:val="both"/>
        <w:rPr>
          <w:rFonts w:ascii="Calibri" w:hAnsi="Calibri"/>
        </w:rPr>
      </w:pPr>
      <w:r w:rsidRPr="00C85A87">
        <w:rPr>
          <w:rFonts w:ascii="Calibri" w:hAnsi="Calibri"/>
          <w:sz w:val="24"/>
          <w:szCs w:val="24"/>
        </w:rPr>
        <w:t xml:space="preserve">Při změnách na zařízení (vlivem výstavby cizích investorů, přeložek apod., ale i v rámci akcí obnovy zajišťovaných společností) je požadována a následně evidována dokumentace k realizovaným akcím v rámci SŘ (předávací protokoly, stavební a kolaudační rozhodnutí, projektová dokumentace, revizní zprávy atd.). </w:t>
      </w:r>
    </w:p>
    <w:p w14:paraId="45E0E2DC" w14:textId="77777777" w:rsidR="00054621" w:rsidRPr="00C85A87" w:rsidRDefault="0064651D">
      <w:pPr>
        <w:numPr>
          <w:ilvl w:val="0"/>
          <w:numId w:val="7"/>
        </w:numPr>
        <w:tabs>
          <w:tab w:val="clear" w:pos="720"/>
          <w:tab w:val="left" w:pos="1020"/>
          <w:tab w:val="left" w:pos="1080"/>
        </w:tabs>
        <w:spacing w:before="90"/>
        <w:jc w:val="both"/>
        <w:rPr>
          <w:rFonts w:ascii="Calibri" w:hAnsi="Calibri"/>
        </w:rPr>
      </w:pPr>
      <w:r w:rsidRPr="00C85A87">
        <w:rPr>
          <w:rFonts w:ascii="Calibri" w:hAnsi="Calibri"/>
          <w:sz w:val="24"/>
          <w:szCs w:val="24"/>
        </w:rPr>
        <w:t>V</w:t>
      </w:r>
      <w:r w:rsidR="004B23AC" w:rsidRPr="00C85A87">
        <w:rPr>
          <w:rFonts w:ascii="Calibri" w:hAnsi="Calibri"/>
          <w:sz w:val="24"/>
          <w:szCs w:val="24"/>
        </w:rPr>
        <w:t>edení a doplňování pasportu spravovaného zařízení</w:t>
      </w:r>
      <w:r w:rsidRPr="00C85A87">
        <w:rPr>
          <w:rFonts w:ascii="Calibri" w:hAnsi="Calibri"/>
          <w:sz w:val="24"/>
          <w:szCs w:val="24"/>
        </w:rPr>
        <w:t>.</w:t>
      </w:r>
    </w:p>
    <w:p w14:paraId="5F6BF979" w14:textId="77777777" w:rsidR="00054621" w:rsidRPr="00C85A87" w:rsidRDefault="004B23AC">
      <w:pPr>
        <w:numPr>
          <w:ilvl w:val="0"/>
          <w:numId w:val="7"/>
        </w:numPr>
        <w:tabs>
          <w:tab w:val="clear" w:pos="720"/>
          <w:tab w:val="left" w:pos="1020"/>
          <w:tab w:val="left" w:pos="1080"/>
        </w:tabs>
        <w:spacing w:before="90"/>
        <w:jc w:val="both"/>
        <w:rPr>
          <w:rFonts w:ascii="Calibri" w:hAnsi="Calibri"/>
        </w:rPr>
      </w:pPr>
      <w:r w:rsidRPr="00C85A87">
        <w:rPr>
          <w:rFonts w:ascii="Calibri" w:hAnsi="Calibri"/>
          <w:sz w:val="24"/>
          <w:szCs w:val="24"/>
        </w:rPr>
        <w:t xml:space="preserve">Při změnách na jednotlivých typech zařízení (vlivem výstavby cizích investorů, přeložek apod., ale </w:t>
      </w:r>
      <w:r w:rsidRPr="00C85A87">
        <w:rPr>
          <w:rFonts w:ascii="Calibri" w:hAnsi="Calibri"/>
          <w:sz w:val="24"/>
          <w:szCs w:val="24"/>
        </w:rPr>
        <w:tab/>
        <w:t xml:space="preserve">i v rámci akcí obnovy zajišťovaných společností) se veškeré změny (v poloze zařízení, typu KP, umístění, změnách počtu zařízení atd.) zaznamenávají do SW s evidencí dat. </w:t>
      </w:r>
    </w:p>
    <w:p w14:paraId="4C4E71D8" w14:textId="77777777" w:rsidR="00054621" w:rsidRPr="00C85A87" w:rsidRDefault="0064651D">
      <w:pPr>
        <w:numPr>
          <w:ilvl w:val="0"/>
          <w:numId w:val="7"/>
        </w:numPr>
        <w:tabs>
          <w:tab w:val="clear" w:pos="720"/>
          <w:tab w:val="left" w:pos="570"/>
          <w:tab w:val="left" w:pos="735"/>
          <w:tab w:val="left" w:pos="1020"/>
          <w:tab w:val="left" w:pos="1080"/>
        </w:tabs>
        <w:spacing w:before="90"/>
        <w:jc w:val="both"/>
        <w:rPr>
          <w:rFonts w:ascii="Calibri" w:hAnsi="Calibri"/>
        </w:rPr>
      </w:pPr>
      <w:r w:rsidRPr="00C85A87">
        <w:rPr>
          <w:rFonts w:ascii="Calibri" w:hAnsi="Calibri"/>
          <w:sz w:val="24"/>
          <w:szCs w:val="24"/>
        </w:rPr>
        <w:t xml:space="preserve">   V</w:t>
      </w:r>
      <w:r w:rsidR="004B23AC" w:rsidRPr="00C85A87">
        <w:rPr>
          <w:rFonts w:ascii="Calibri" w:hAnsi="Calibri"/>
          <w:sz w:val="24"/>
          <w:szCs w:val="24"/>
        </w:rPr>
        <w:t>edení a doplňování digitální mapy spravovaného zařízení Při změnách na jednotlivých typech zařízení</w:t>
      </w:r>
      <w:r w:rsidRPr="00C85A87">
        <w:rPr>
          <w:rFonts w:ascii="Calibri" w:hAnsi="Calibri"/>
          <w:sz w:val="24"/>
          <w:szCs w:val="24"/>
        </w:rPr>
        <w:t xml:space="preserve"> </w:t>
      </w:r>
      <w:r w:rsidR="004B23AC" w:rsidRPr="00C85A87">
        <w:rPr>
          <w:rFonts w:ascii="Calibri" w:hAnsi="Calibri"/>
          <w:sz w:val="24"/>
          <w:szCs w:val="24"/>
        </w:rPr>
        <w:t>(vlivem výstavby cizích investorů, přeložek apod., ale i v rámci akcí obnovy zajišťovaných společností) se veškeré změny (v poloze zařízení, umístění, změnách počtu atd.) zakreslují do grafické mapy.</w:t>
      </w:r>
    </w:p>
    <w:p w14:paraId="787251F8" w14:textId="77777777" w:rsidR="00054621" w:rsidRPr="00C85A87" w:rsidRDefault="0064651D">
      <w:pPr>
        <w:numPr>
          <w:ilvl w:val="0"/>
          <w:numId w:val="7"/>
        </w:numPr>
        <w:tabs>
          <w:tab w:val="clear" w:pos="720"/>
          <w:tab w:val="left" w:pos="570"/>
          <w:tab w:val="left" w:pos="1020"/>
          <w:tab w:val="left" w:pos="1080"/>
        </w:tabs>
        <w:spacing w:before="90"/>
        <w:jc w:val="both"/>
        <w:rPr>
          <w:rFonts w:ascii="Calibri" w:hAnsi="Calibri"/>
        </w:rPr>
      </w:pPr>
      <w:r w:rsidRPr="00C85A87">
        <w:rPr>
          <w:rFonts w:ascii="Calibri" w:hAnsi="Calibri"/>
          <w:sz w:val="24"/>
          <w:szCs w:val="24"/>
        </w:rPr>
        <w:t xml:space="preserve">  A</w:t>
      </w:r>
      <w:r w:rsidR="004B23AC" w:rsidRPr="00C85A87">
        <w:rPr>
          <w:rFonts w:ascii="Calibri" w:hAnsi="Calibri"/>
          <w:sz w:val="24"/>
          <w:szCs w:val="24"/>
        </w:rPr>
        <w:t>ktualizace databázové i grafické evidence spravovaného zařízení v souladu s prováděnými činnostmi Aktualizace informací o zařízení se provádí i při operativní činnosti (oprava havarijního stavu, vlivem dopravních nehod apod.) se aktualizují data o zařízení (typy KP, data instalace apod.).</w:t>
      </w:r>
    </w:p>
    <w:p w14:paraId="54BF8384" w14:textId="77777777" w:rsidR="00054621" w:rsidRPr="00C85A87" w:rsidRDefault="0064651D">
      <w:pPr>
        <w:numPr>
          <w:ilvl w:val="0"/>
          <w:numId w:val="7"/>
        </w:numPr>
        <w:tabs>
          <w:tab w:val="clear" w:pos="720"/>
          <w:tab w:val="left" w:pos="570"/>
          <w:tab w:val="left" w:pos="1020"/>
          <w:tab w:val="left" w:pos="1080"/>
        </w:tabs>
        <w:spacing w:before="90"/>
        <w:jc w:val="both"/>
        <w:rPr>
          <w:rFonts w:ascii="Calibri" w:hAnsi="Calibri"/>
        </w:rPr>
      </w:pPr>
      <w:r w:rsidRPr="00C85A87">
        <w:rPr>
          <w:rFonts w:ascii="Calibri" w:hAnsi="Calibri"/>
          <w:sz w:val="24"/>
          <w:szCs w:val="24"/>
        </w:rPr>
        <w:t xml:space="preserve">  P</w:t>
      </w:r>
      <w:r w:rsidR="004B23AC" w:rsidRPr="00C85A87">
        <w:rPr>
          <w:rFonts w:ascii="Calibri" w:hAnsi="Calibri"/>
          <w:sz w:val="24"/>
          <w:szCs w:val="24"/>
        </w:rPr>
        <w:t>lnění ustanovení stavebního zákona 183/2006 Sb. V rámci stavebního řízení se pracovníci zúčastňují vypsaných řízení (projednání vypsaných řízení, místní šetření).</w:t>
      </w:r>
    </w:p>
    <w:p w14:paraId="5225327F" w14:textId="77777777" w:rsidR="00054621" w:rsidRPr="00C85A87" w:rsidRDefault="0064651D">
      <w:pPr>
        <w:numPr>
          <w:ilvl w:val="0"/>
          <w:numId w:val="7"/>
        </w:numPr>
        <w:tabs>
          <w:tab w:val="clear" w:pos="720"/>
          <w:tab w:val="left" w:pos="570"/>
          <w:tab w:val="left" w:pos="1020"/>
          <w:tab w:val="left" w:pos="1080"/>
        </w:tabs>
        <w:spacing w:before="90"/>
        <w:jc w:val="both"/>
        <w:rPr>
          <w:rFonts w:ascii="Calibri" w:hAnsi="Calibri"/>
        </w:rPr>
      </w:pPr>
      <w:r w:rsidRPr="00C85A87">
        <w:rPr>
          <w:rFonts w:ascii="Calibri" w:hAnsi="Calibri"/>
          <w:sz w:val="24"/>
          <w:szCs w:val="24"/>
        </w:rPr>
        <w:t xml:space="preserve">  Ú</w:t>
      </w:r>
      <w:r w:rsidR="004B23AC" w:rsidRPr="00C85A87">
        <w:rPr>
          <w:rFonts w:ascii="Calibri" w:hAnsi="Calibri"/>
          <w:sz w:val="24"/>
          <w:szCs w:val="24"/>
        </w:rPr>
        <w:t>čast na jednáních, jejichž předmětem je koncepce rozvoje VO Při přípravě projektových záměrů se pracovníci zúčastňují vypsaných „výrobních výborů“ a koordinačních jednání, které jsou připravovány v rámci výstaveb ostatních vlastníků sítí.</w:t>
      </w:r>
    </w:p>
    <w:p w14:paraId="780F2047" w14:textId="77777777" w:rsidR="00054621" w:rsidRPr="00C85A87" w:rsidRDefault="0064651D">
      <w:pPr>
        <w:numPr>
          <w:ilvl w:val="0"/>
          <w:numId w:val="7"/>
        </w:numPr>
        <w:tabs>
          <w:tab w:val="clear" w:pos="720"/>
          <w:tab w:val="left" w:pos="570"/>
          <w:tab w:val="left" w:pos="1020"/>
          <w:tab w:val="left" w:pos="1080"/>
        </w:tabs>
        <w:spacing w:before="90"/>
        <w:jc w:val="both"/>
        <w:rPr>
          <w:rFonts w:ascii="Calibri" w:hAnsi="Calibri"/>
        </w:rPr>
      </w:pPr>
      <w:r w:rsidRPr="00C85A87">
        <w:rPr>
          <w:rFonts w:ascii="Calibri" w:hAnsi="Calibri"/>
          <w:sz w:val="24"/>
          <w:szCs w:val="24"/>
        </w:rPr>
        <w:t xml:space="preserve">  P</w:t>
      </w:r>
      <w:r w:rsidR="004B23AC" w:rsidRPr="00C85A87">
        <w:rPr>
          <w:rFonts w:ascii="Calibri" w:hAnsi="Calibri"/>
          <w:sz w:val="24"/>
          <w:szCs w:val="24"/>
        </w:rPr>
        <w:t>říprava a evidence Q-hlášení</w:t>
      </w:r>
      <w:r w:rsidRPr="00C85A87">
        <w:rPr>
          <w:rFonts w:ascii="Calibri" w:hAnsi="Calibri"/>
          <w:sz w:val="24"/>
          <w:szCs w:val="24"/>
        </w:rPr>
        <w:t>.</w:t>
      </w:r>
    </w:p>
    <w:p w14:paraId="77564471" w14:textId="77777777" w:rsidR="00054621" w:rsidRPr="00C85A87" w:rsidRDefault="0064651D">
      <w:pPr>
        <w:numPr>
          <w:ilvl w:val="0"/>
          <w:numId w:val="7"/>
        </w:numPr>
        <w:tabs>
          <w:tab w:val="clear" w:pos="720"/>
          <w:tab w:val="left" w:pos="570"/>
          <w:tab w:val="left" w:pos="1020"/>
          <w:tab w:val="left" w:pos="1080"/>
        </w:tabs>
        <w:spacing w:before="90"/>
        <w:ind w:left="737" w:hanging="340"/>
        <w:jc w:val="both"/>
        <w:rPr>
          <w:rFonts w:ascii="Calibri" w:hAnsi="Calibri"/>
        </w:rPr>
      </w:pPr>
      <w:r w:rsidRPr="00C85A87">
        <w:rPr>
          <w:rFonts w:ascii="Calibri" w:hAnsi="Calibri"/>
          <w:sz w:val="24"/>
          <w:szCs w:val="24"/>
        </w:rPr>
        <w:t xml:space="preserve">  P</w:t>
      </w:r>
      <w:r w:rsidR="004B23AC" w:rsidRPr="00C85A87">
        <w:rPr>
          <w:rFonts w:ascii="Calibri" w:hAnsi="Calibri"/>
          <w:sz w:val="24"/>
          <w:szCs w:val="24"/>
        </w:rPr>
        <w:t>oskytování finančních výkazů</w:t>
      </w:r>
      <w:r w:rsidRPr="00C85A87">
        <w:rPr>
          <w:rFonts w:ascii="Calibri" w:hAnsi="Calibri"/>
          <w:sz w:val="24"/>
          <w:szCs w:val="24"/>
        </w:rPr>
        <w:t>.</w:t>
      </w:r>
    </w:p>
    <w:p w14:paraId="438C9E9C" w14:textId="77777777" w:rsidR="00054621" w:rsidRPr="00C85A87" w:rsidRDefault="0064651D">
      <w:pPr>
        <w:numPr>
          <w:ilvl w:val="0"/>
          <w:numId w:val="7"/>
        </w:numPr>
        <w:tabs>
          <w:tab w:val="clear" w:pos="720"/>
          <w:tab w:val="left" w:pos="570"/>
          <w:tab w:val="left" w:pos="1020"/>
          <w:tab w:val="left" w:pos="1080"/>
        </w:tabs>
        <w:spacing w:before="90"/>
        <w:jc w:val="both"/>
        <w:rPr>
          <w:rFonts w:ascii="Calibri" w:hAnsi="Calibri"/>
        </w:rPr>
      </w:pPr>
      <w:r w:rsidRPr="00C85A87">
        <w:rPr>
          <w:rFonts w:ascii="Calibri" w:hAnsi="Calibri"/>
          <w:sz w:val="24"/>
          <w:szCs w:val="24"/>
        </w:rPr>
        <w:t xml:space="preserve">  P</w:t>
      </w:r>
      <w:r w:rsidR="004B23AC" w:rsidRPr="00C85A87">
        <w:rPr>
          <w:rFonts w:ascii="Calibri" w:hAnsi="Calibri"/>
          <w:sz w:val="24"/>
          <w:szCs w:val="24"/>
        </w:rPr>
        <w:t>říprava výročních zpráv</w:t>
      </w:r>
      <w:r w:rsidRPr="00C85A87">
        <w:rPr>
          <w:rFonts w:ascii="Calibri" w:hAnsi="Calibri"/>
          <w:sz w:val="24"/>
          <w:szCs w:val="24"/>
        </w:rPr>
        <w:t>.</w:t>
      </w:r>
    </w:p>
    <w:p w14:paraId="04AD8E62" w14:textId="77777777" w:rsidR="0064651D" w:rsidRPr="00C85A87" w:rsidRDefault="0064651D" w:rsidP="00681F1B">
      <w:pPr>
        <w:tabs>
          <w:tab w:val="left" w:pos="570"/>
          <w:tab w:val="left" w:pos="1020"/>
          <w:tab w:val="left" w:pos="1080"/>
        </w:tabs>
        <w:spacing w:before="90"/>
        <w:jc w:val="both"/>
        <w:rPr>
          <w:rFonts w:ascii="Calibri" w:hAnsi="Calibri"/>
        </w:rPr>
      </w:pPr>
    </w:p>
    <w:p w14:paraId="113BF290" w14:textId="77777777" w:rsidR="00681F1B" w:rsidRPr="00C85A87" w:rsidRDefault="00681F1B" w:rsidP="00681F1B">
      <w:pPr>
        <w:tabs>
          <w:tab w:val="left" w:pos="570"/>
          <w:tab w:val="left" w:pos="1020"/>
          <w:tab w:val="left" w:pos="1080"/>
        </w:tabs>
        <w:spacing w:before="90"/>
        <w:jc w:val="both"/>
        <w:rPr>
          <w:rFonts w:ascii="Calibri" w:hAnsi="Calibri"/>
          <w:sz w:val="24"/>
          <w:szCs w:val="24"/>
        </w:rPr>
      </w:pPr>
      <w:r w:rsidRPr="00C85A87">
        <w:rPr>
          <w:rFonts w:ascii="Calibri" w:hAnsi="Calibri"/>
          <w:sz w:val="24"/>
          <w:szCs w:val="24"/>
        </w:rPr>
        <w:t>Vzor evidenčního štítku veřejného osvětlení je součástí přílohy č. 1.</w:t>
      </w:r>
    </w:p>
    <w:p w14:paraId="43D53130" w14:textId="77777777" w:rsidR="00681F1B" w:rsidRPr="00C85A87" w:rsidRDefault="00681F1B" w:rsidP="00681F1B">
      <w:pPr>
        <w:tabs>
          <w:tab w:val="left" w:pos="570"/>
          <w:tab w:val="left" w:pos="1020"/>
          <w:tab w:val="left" w:pos="1080"/>
        </w:tabs>
        <w:spacing w:before="90"/>
        <w:jc w:val="both"/>
        <w:rPr>
          <w:rFonts w:ascii="Calibri" w:hAnsi="Calibri"/>
          <w:sz w:val="24"/>
          <w:szCs w:val="24"/>
        </w:rPr>
      </w:pPr>
    </w:p>
    <w:p w14:paraId="64CCE516" w14:textId="77777777" w:rsidR="00054621" w:rsidRPr="00C85A87" w:rsidRDefault="0064651D" w:rsidP="0064651D">
      <w:pPr>
        <w:tabs>
          <w:tab w:val="left" w:pos="570"/>
          <w:tab w:val="left" w:pos="1020"/>
          <w:tab w:val="left" w:pos="1080"/>
        </w:tabs>
        <w:spacing w:before="90"/>
        <w:jc w:val="both"/>
        <w:rPr>
          <w:rFonts w:ascii="Calibri" w:hAnsi="Calibri"/>
          <w:sz w:val="24"/>
          <w:szCs w:val="24"/>
        </w:rPr>
      </w:pPr>
      <w:r w:rsidRPr="00C85A87">
        <w:rPr>
          <w:rFonts w:ascii="Calibri" w:hAnsi="Calibri"/>
          <w:sz w:val="24"/>
          <w:szCs w:val="24"/>
        </w:rPr>
        <w:t xml:space="preserve">Šablony pro zpracování vyjádření správce veřejného osvětlení v průběhu přípravy realizace staveb veřejného osvětlení jsou součástí přílohy č. </w:t>
      </w:r>
      <w:r w:rsidR="00681F1B" w:rsidRPr="00C85A87">
        <w:rPr>
          <w:rFonts w:ascii="Calibri" w:hAnsi="Calibri"/>
          <w:sz w:val="24"/>
          <w:szCs w:val="24"/>
        </w:rPr>
        <w:t>2</w:t>
      </w:r>
      <w:r w:rsidRPr="00C85A87">
        <w:rPr>
          <w:rFonts w:ascii="Calibri" w:hAnsi="Calibri"/>
          <w:sz w:val="24"/>
          <w:szCs w:val="24"/>
        </w:rPr>
        <w:t>.</w:t>
      </w:r>
    </w:p>
    <w:p w14:paraId="237D775A" w14:textId="77777777" w:rsidR="00054621" w:rsidRPr="00C85A87" w:rsidRDefault="00054621">
      <w:pPr>
        <w:spacing w:before="90"/>
        <w:jc w:val="both"/>
        <w:rPr>
          <w:rFonts w:ascii="Calibri" w:hAnsi="Calibri"/>
          <w:sz w:val="24"/>
          <w:szCs w:val="24"/>
        </w:rPr>
      </w:pPr>
    </w:p>
    <w:p w14:paraId="1F5882ED" w14:textId="77777777" w:rsidR="00681F1B" w:rsidRPr="00C85A87" w:rsidRDefault="00681F1B">
      <w:pPr>
        <w:rPr>
          <w:rFonts w:ascii="Calibri" w:eastAsiaTheme="majorEastAsia" w:hAnsi="Calibri" w:cstheme="majorBidi"/>
          <w:color w:val="365F91" w:themeColor="accent1" w:themeShade="BF"/>
          <w:sz w:val="32"/>
          <w:szCs w:val="32"/>
          <w:lang w:eastAsia="en-US" w:bidi="ar-SA"/>
        </w:rPr>
      </w:pPr>
      <w:r w:rsidRPr="00C85A87">
        <w:rPr>
          <w:rFonts w:ascii="Calibri" w:eastAsiaTheme="majorEastAsia" w:hAnsi="Calibri" w:cstheme="majorBidi"/>
          <w:color w:val="365F91" w:themeColor="accent1" w:themeShade="BF"/>
          <w:sz w:val="32"/>
          <w:szCs w:val="32"/>
          <w:lang w:eastAsia="en-US" w:bidi="ar-SA"/>
        </w:rPr>
        <w:br w:type="page"/>
      </w:r>
    </w:p>
    <w:p w14:paraId="21A37FA9" w14:textId="77777777" w:rsidR="00681F1B" w:rsidRPr="00C85A87" w:rsidRDefault="00681F1B">
      <w:pPr>
        <w:spacing w:before="90"/>
        <w:jc w:val="both"/>
        <w:rPr>
          <w:rFonts w:ascii="Calibri" w:eastAsiaTheme="majorEastAsia" w:hAnsi="Calibri" w:cstheme="majorBidi"/>
          <w:color w:val="365F91" w:themeColor="accent1" w:themeShade="BF"/>
          <w:sz w:val="32"/>
          <w:szCs w:val="32"/>
          <w:lang w:eastAsia="en-US" w:bidi="ar-SA"/>
        </w:rPr>
      </w:pPr>
    </w:p>
    <w:p w14:paraId="18654DC3" w14:textId="77777777" w:rsidR="00054621" w:rsidRPr="00C85A87" w:rsidRDefault="00681F1B"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17" w:name="_Toc31825515"/>
      <w:r w:rsidRPr="00C85A87">
        <w:rPr>
          <w:rFonts w:ascii="Calibri" w:eastAsiaTheme="majorEastAsia" w:hAnsi="Calibri" w:cstheme="majorBidi"/>
          <w:b w:val="0"/>
          <w:bCs w:val="0"/>
          <w:color w:val="365F91" w:themeColor="accent1" w:themeShade="BF"/>
          <w:sz w:val="32"/>
          <w:szCs w:val="32"/>
          <w:lang w:eastAsia="en-US" w:bidi="ar-SA"/>
        </w:rPr>
        <w:t>A</w:t>
      </w:r>
      <w:r w:rsidR="004B23AC" w:rsidRPr="00C85A87">
        <w:rPr>
          <w:rFonts w:ascii="Calibri" w:eastAsiaTheme="majorEastAsia" w:hAnsi="Calibri" w:cstheme="majorBidi"/>
          <w:b w:val="0"/>
          <w:bCs w:val="0"/>
          <w:color w:val="365F91" w:themeColor="accent1" w:themeShade="BF"/>
          <w:sz w:val="32"/>
          <w:szCs w:val="32"/>
          <w:lang w:eastAsia="en-US" w:bidi="ar-SA"/>
        </w:rPr>
        <w:t>5. Provoz a údržba veřejného osvětlení</w:t>
      </w:r>
      <w:bookmarkEnd w:id="17"/>
    </w:p>
    <w:p w14:paraId="016503BE" w14:textId="77777777" w:rsidR="00054621" w:rsidRPr="00C85A87" w:rsidRDefault="00054621">
      <w:pPr>
        <w:spacing w:before="90"/>
        <w:jc w:val="both"/>
        <w:rPr>
          <w:rFonts w:ascii="Calibri" w:eastAsia="Calibri" w:hAnsi="Calibri" w:cs="Calibri"/>
          <w:sz w:val="24"/>
          <w:szCs w:val="24"/>
        </w:rPr>
      </w:pPr>
    </w:p>
    <w:p w14:paraId="1B4D3198" w14:textId="77777777" w:rsidR="00054621" w:rsidRPr="00C85A87" w:rsidRDefault="004B23AC">
      <w:pPr>
        <w:spacing w:before="90"/>
        <w:jc w:val="both"/>
        <w:rPr>
          <w:rFonts w:ascii="Calibri" w:hAnsi="Calibri"/>
          <w:sz w:val="24"/>
          <w:szCs w:val="24"/>
        </w:rPr>
      </w:pPr>
      <w:r w:rsidRPr="00C85A87">
        <w:rPr>
          <w:rFonts w:ascii="Calibri" w:eastAsia="Calibri" w:hAnsi="Calibri" w:cs="Calibri"/>
          <w:sz w:val="24"/>
          <w:szCs w:val="24"/>
        </w:rPr>
        <w:t xml:space="preserve">Údržba veřejného osvětlení je jedním ze základních předpokladů udržení dobrých parametrů zařízení dosažených při jeho výstavbě, dále zajištění bezpečného provozu zařízení a životnosti z bezpečnostního i provozního hlediska. Do údržby veřejného osvětlení jsou zahrnuty dvě hlavní soustavy: </w:t>
      </w:r>
    </w:p>
    <w:p w14:paraId="7B745614" w14:textId="77777777" w:rsidR="00054621" w:rsidRPr="00C85A87" w:rsidRDefault="004B23AC">
      <w:pPr>
        <w:numPr>
          <w:ilvl w:val="0"/>
          <w:numId w:val="6"/>
        </w:numPr>
        <w:spacing w:before="90"/>
        <w:jc w:val="both"/>
        <w:rPr>
          <w:rFonts w:ascii="Calibri" w:hAnsi="Calibri"/>
          <w:sz w:val="24"/>
          <w:szCs w:val="24"/>
        </w:rPr>
      </w:pPr>
      <w:r w:rsidRPr="00C85A87">
        <w:rPr>
          <w:rFonts w:ascii="Calibri" w:eastAsia="Calibri" w:hAnsi="Calibri" w:cs="Calibri"/>
          <w:sz w:val="24"/>
          <w:szCs w:val="24"/>
        </w:rPr>
        <w:t>- údržba veřejného osvětlení ulic a veřejných prostranství měst a obcí</w:t>
      </w:r>
    </w:p>
    <w:p w14:paraId="39173C02" w14:textId="77777777" w:rsidR="00054621" w:rsidRPr="00C85A87" w:rsidRDefault="004B23AC">
      <w:pPr>
        <w:numPr>
          <w:ilvl w:val="0"/>
          <w:numId w:val="6"/>
        </w:numPr>
        <w:spacing w:before="90"/>
        <w:jc w:val="both"/>
        <w:rPr>
          <w:rFonts w:ascii="Calibri" w:hAnsi="Calibri"/>
          <w:sz w:val="24"/>
          <w:szCs w:val="24"/>
        </w:rPr>
      </w:pPr>
      <w:r w:rsidRPr="00C85A87">
        <w:rPr>
          <w:rFonts w:ascii="Calibri" w:eastAsia="Calibri" w:hAnsi="Calibri" w:cs="Calibri"/>
          <w:sz w:val="24"/>
          <w:szCs w:val="24"/>
        </w:rPr>
        <w:t>- údržba venkovního slavnostního osvětlení budov a různých architektonických objektů</w:t>
      </w:r>
    </w:p>
    <w:p w14:paraId="4B65E8D3" w14:textId="77777777" w:rsidR="00681F1B" w:rsidRPr="00C85A87" w:rsidRDefault="00681F1B" w:rsidP="00681F1B">
      <w:pPr>
        <w:spacing w:before="90"/>
        <w:ind w:left="720"/>
        <w:jc w:val="both"/>
        <w:rPr>
          <w:rFonts w:ascii="Calibri" w:hAnsi="Calibri"/>
          <w:sz w:val="24"/>
          <w:szCs w:val="24"/>
        </w:rPr>
      </w:pPr>
    </w:p>
    <w:p w14:paraId="1FA1C72A" w14:textId="77777777" w:rsidR="00054621" w:rsidRPr="00C85A87" w:rsidRDefault="00681F1B" w:rsidP="00C85A87">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18" w:name="_Toc31825516"/>
      <w:r w:rsidRPr="00C85A87">
        <w:rPr>
          <w:rFonts w:ascii="Calibri" w:eastAsiaTheme="majorEastAsia" w:hAnsi="Calibri" w:cstheme="majorBidi"/>
          <w:b w:val="0"/>
          <w:bCs w:val="0"/>
          <w:i w:val="0"/>
          <w:color w:val="365F91" w:themeColor="accent1" w:themeShade="BF"/>
          <w:sz w:val="26"/>
          <w:szCs w:val="26"/>
          <w:lang w:eastAsia="en-US" w:bidi="ar-SA"/>
        </w:rPr>
        <w:t xml:space="preserve">A5.1 </w:t>
      </w:r>
      <w:r w:rsidR="004B23AC" w:rsidRPr="00C85A87">
        <w:rPr>
          <w:rFonts w:ascii="Calibri" w:eastAsiaTheme="majorEastAsia" w:hAnsi="Calibri" w:cstheme="majorBidi"/>
          <w:b w:val="0"/>
          <w:bCs w:val="0"/>
          <w:i w:val="0"/>
          <w:color w:val="365F91" w:themeColor="accent1" w:themeShade="BF"/>
          <w:sz w:val="26"/>
          <w:szCs w:val="26"/>
          <w:lang w:eastAsia="en-US" w:bidi="ar-SA"/>
        </w:rPr>
        <w:t>Náplň údržby veřejného osvětlení</w:t>
      </w:r>
      <w:bookmarkEnd w:id="18"/>
      <w:r w:rsidR="004B23AC" w:rsidRPr="00C85A87">
        <w:rPr>
          <w:rFonts w:ascii="Calibri" w:eastAsiaTheme="majorEastAsia" w:hAnsi="Calibri" w:cstheme="majorBidi"/>
          <w:b w:val="0"/>
          <w:bCs w:val="0"/>
          <w:i w:val="0"/>
          <w:color w:val="365F91" w:themeColor="accent1" w:themeShade="BF"/>
          <w:sz w:val="26"/>
          <w:szCs w:val="26"/>
          <w:lang w:eastAsia="en-US" w:bidi="ar-SA"/>
        </w:rPr>
        <w:t xml:space="preserve"> </w:t>
      </w:r>
    </w:p>
    <w:p w14:paraId="1C6247F0" w14:textId="77777777" w:rsidR="00054621" w:rsidRPr="00C85A87" w:rsidRDefault="004B23AC">
      <w:pPr>
        <w:spacing w:before="90"/>
        <w:ind w:left="283" w:hanging="283"/>
        <w:jc w:val="both"/>
        <w:rPr>
          <w:rFonts w:ascii="Calibri" w:hAnsi="Calibri"/>
        </w:rPr>
      </w:pPr>
      <w:r w:rsidRPr="00C85A87">
        <w:rPr>
          <w:rFonts w:ascii="Calibri" w:eastAsia="Calibri" w:hAnsi="Calibri" w:cs="Calibri"/>
          <w:sz w:val="24"/>
          <w:szCs w:val="24"/>
        </w:rPr>
        <w:t>1) Kontrolní činnost vyplývající z povinné péče o el. zařízení obecně, včetně revizní činnosti podle ČSN a dalších souvisejících ustanovení.</w:t>
      </w:r>
    </w:p>
    <w:p w14:paraId="016E8614" w14:textId="77777777" w:rsidR="00054621" w:rsidRPr="00C85A87" w:rsidRDefault="004B23AC">
      <w:pPr>
        <w:tabs>
          <w:tab w:val="left" w:pos="285"/>
        </w:tabs>
        <w:spacing w:before="90"/>
        <w:jc w:val="both"/>
        <w:rPr>
          <w:rFonts w:ascii="Calibri" w:hAnsi="Calibri"/>
        </w:rPr>
      </w:pPr>
      <w:r w:rsidRPr="00C85A87">
        <w:rPr>
          <w:rFonts w:ascii="Calibri" w:eastAsia="Calibri" w:hAnsi="Calibri" w:cs="Calibri"/>
          <w:sz w:val="24"/>
          <w:szCs w:val="24"/>
        </w:rPr>
        <w:t xml:space="preserve">2) Preventivní údržba nezbytná k zajištění bezporuchového a bezpečného provozu zařízení VO a patřící </w:t>
      </w:r>
      <w:r w:rsidRPr="00C85A87">
        <w:rPr>
          <w:rFonts w:ascii="Calibri" w:eastAsia="Calibri" w:hAnsi="Calibri" w:cs="Calibri"/>
          <w:sz w:val="24"/>
          <w:szCs w:val="24"/>
        </w:rPr>
        <w:tab/>
        <w:t xml:space="preserve">společně s kontrolní činností ke stálým povinnostem údržby. Její plánování a periodické provádění </w:t>
      </w:r>
      <w:r w:rsidRPr="00C85A87">
        <w:rPr>
          <w:rFonts w:ascii="Calibri" w:eastAsia="Calibri" w:hAnsi="Calibri" w:cs="Calibri"/>
          <w:sz w:val="24"/>
          <w:szCs w:val="24"/>
        </w:rPr>
        <w:tab/>
        <w:t>zaručuje optimální stav soustavy VO.</w:t>
      </w:r>
    </w:p>
    <w:p w14:paraId="081A501C" w14:textId="77777777" w:rsidR="00054621" w:rsidRPr="00C85A87" w:rsidRDefault="004B23AC">
      <w:pPr>
        <w:spacing w:before="90"/>
        <w:jc w:val="both"/>
        <w:rPr>
          <w:rFonts w:ascii="Calibri" w:hAnsi="Calibri"/>
          <w:sz w:val="24"/>
          <w:szCs w:val="24"/>
        </w:rPr>
      </w:pPr>
      <w:r w:rsidRPr="00C85A87">
        <w:rPr>
          <w:rFonts w:ascii="Calibri" w:eastAsia="Calibri" w:hAnsi="Calibri" w:cs="Calibri"/>
          <w:sz w:val="24"/>
          <w:szCs w:val="24"/>
        </w:rPr>
        <w:t>3) Běžná údržba zahrnuje odstraňování běžných závad vzniklých za provozu soustavy.</w:t>
      </w:r>
    </w:p>
    <w:p w14:paraId="74800767" w14:textId="77777777" w:rsidR="00054621" w:rsidRPr="00C85A87" w:rsidRDefault="004B23AC">
      <w:pPr>
        <w:tabs>
          <w:tab w:val="left" w:pos="285"/>
        </w:tabs>
        <w:spacing w:before="90"/>
        <w:jc w:val="both"/>
        <w:rPr>
          <w:rFonts w:ascii="Calibri" w:hAnsi="Calibri"/>
        </w:rPr>
      </w:pPr>
      <w:r w:rsidRPr="00C85A87">
        <w:rPr>
          <w:rFonts w:ascii="Calibri" w:eastAsia="Calibri" w:hAnsi="Calibri" w:cs="Calibri"/>
          <w:sz w:val="24"/>
          <w:szCs w:val="24"/>
        </w:rPr>
        <w:t xml:space="preserve">4) Odstraňování následků poruch. Mezi ně patří havarijní případy způsobené automobilovým provozem, </w:t>
      </w:r>
      <w:r w:rsidRPr="00C85A87">
        <w:rPr>
          <w:rFonts w:ascii="Calibri" w:eastAsia="Calibri" w:hAnsi="Calibri" w:cs="Calibri"/>
          <w:sz w:val="24"/>
          <w:szCs w:val="24"/>
        </w:rPr>
        <w:tab/>
        <w:t>vandalizmem, zásahem jiných subjektů, povětrnostními vlivy a u no</w:t>
      </w:r>
      <w:r w:rsidR="008F5180" w:rsidRPr="00C85A87">
        <w:rPr>
          <w:rFonts w:ascii="Calibri" w:eastAsia="Calibri" w:hAnsi="Calibri" w:cs="Calibri"/>
          <w:sz w:val="24"/>
          <w:szCs w:val="24"/>
        </w:rPr>
        <w:t>vých soustav v neposlední řadě atmosfé</w:t>
      </w:r>
      <w:r w:rsidRPr="00C85A87">
        <w:rPr>
          <w:rFonts w:ascii="Calibri" w:eastAsia="Calibri" w:hAnsi="Calibri" w:cs="Calibri"/>
          <w:sz w:val="24"/>
          <w:szCs w:val="24"/>
        </w:rPr>
        <w:t>rickými poruchami a nestandardním provozem napájecí soustavy.</w:t>
      </w:r>
    </w:p>
    <w:p w14:paraId="6EA8FFD3" w14:textId="77777777" w:rsidR="00054621" w:rsidRPr="00C85A87" w:rsidRDefault="004B23AC">
      <w:pPr>
        <w:spacing w:before="90"/>
        <w:jc w:val="both"/>
        <w:rPr>
          <w:rFonts w:ascii="Calibri" w:hAnsi="Calibri"/>
          <w:sz w:val="24"/>
          <w:szCs w:val="24"/>
        </w:rPr>
      </w:pPr>
      <w:r w:rsidRPr="00C85A87">
        <w:rPr>
          <w:rFonts w:ascii="Calibri" w:eastAsia="Calibri" w:hAnsi="Calibri" w:cs="Calibri"/>
          <w:sz w:val="24"/>
          <w:szCs w:val="24"/>
        </w:rPr>
        <w:t>5) Nepřetržitá služba servisní organizace zahrnuje:</w:t>
      </w:r>
    </w:p>
    <w:p w14:paraId="646B3E8E" w14:textId="77777777" w:rsidR="00054621" w:rsidRPr="00C85A87" w:rsidRDefault="004B23AC">
      <w:pPr>
        <w:numPr>
          <w:ilvl w:val="0"/>
          <w:numId w:val="5"/>
        </w:numPr>
        <w:spacing w:before="90"/>
        <w:jc w:val="both"/>
        <w:rPr>
          <w:rFonts w:ascii="Calibri" w:hAnsi="Calibri"/>
        </w:rPr>
      </w:pPr>
      <w:r w:rsidRPr="00C85A87">
        <w:rPr>
          <w:rFonts w:ascii="Calibri" w:eastAsia="Calibri" w:hAnsi="Calibri" w:cs="Calibri"/>
          <w:sz w:val="24"/>
          <w:szCs w:val="24"/>
        </w:rPr>
        <w:t>vypnutí, zajištění a opětovné zapnutí napájecího vedení</w:t>
      </w:r>
    </w:p>
    <w:p w14:paraId="52F79D81" w14:textId="61D679EE" w:rsidR="00054621" w:rsidRPr="00EA3F3D" w:rsidRDefault="004B23AC" w:rsidP="00985FF2">
      <w:pPr>
        <w:numPr>
          <w:ilvl w:val="0"/>
          <w:numId w:val="5"/>
        </w:numPr>
        <w:spacing w:before="90"/>
        <w:jc w:val="both"/>
        <w:rPr>
          <w:rFonts w:ascii="Calibri" w:hAnsi="Calibri"/>
        </w:rPr>
      </w:pPr>
      <w:r w:rsidRPr="00EA3F3D">
        <w:rPr>
          <w:rFonts w:ascii="Calibri" w:eastAsia="Calibri" w:hAnsi="Calibri" w:cs="Calibri"/>
          <w:sz w:val="24"/>
          <w:szCs w:val="24"/>
        </w:rPr>
        <w:t>kontrolní činnost v průběhu provozu. V případě řízených soustav kontrola správné funkce a softwaru</w:t>
      </w:r>
      <w:r w:rsidR="00EA3F3D">
        <w:rPr>
          <w:rFonts w:ascii="Calibri" w:hAnsi="Calibri"/>
        </w:rPr>
        <w:t xml:space="preserve"> </w:t>
      </w:r>
      <w:r w:rsidRPr="00EA3F3D">
        <w:rPr>
          <w:rFonts w:ascii="Calibri" w:eastAsia="Calibri" w:hAnsi="Calibri" w:cs="Calibri"/>
          <w:sz w:val="24"/>
          <w:szCs w:val="24"/>
        </w:rPr>
        <w:t>řízených prvků soustavy.</w:t>
      </w:r>
    </w:p>
    <w:p w14:paraId="00623DDA" w14:textId="77777777" w:rsidR="00054621" w:rsidRPr="00C85A87" w:rsidRDefault="004B23AC">
      <w:pPr>
        <w:numPr>
          <w:ilvl w:val="0"/>
          <w:numId w:val="5"/>
        </w:numPr>
        <w:spacing w:before="90"/>
        <w:jc w:val="both"/>
        <w:rPr>
          <w:rFonts w:ascii="Calibri" w:hAnsi="Calibri"/>
        </w:rPr>
      </w:pPr>
      <w:r w:rsidRPr="00C85A87">
        <w:rPr>
          <w:rFonts w:ascii="Calibri" w:eastAsia="Calibri" w:hAnsi="Calibri" w:cs="Calibri"/>
          <w:sz w:val="24"/>
          <w:szCs w:val="24"/>
        </w:rPr>
        <w:t>odstraňování havarijních poruch</w:t>
      </w:r>
    </w:p>
    <w:p w14:paraId="53EB86EC" w14:textId="77777777" w:rsidR="00054621" w:rsidRPr="00C85A87" w:rsidRDefault="004B23AC">
      <w:pPr>
        <w:numPr>
          <w:ilvl w:val="0"/>
          <w:numId w:val="5"/>
        </w:numPr>
        <w:spacing w:before="90"/>
        <w:jc w:val="both"/>
        <w:rPr>
          <w:rFonts w:ascii="Calibri" w:hAnsi="Calibri"/>
        </w:rPr>
      </w:pPr>
      <w:r w:rsidRPr="00C85A87">
        <w:rPr>
          <w:rFonts w:ascii="Calibri" w:eastAsia="Calibri" w:hAnsi="Calibri" w:cs="Calibri"/>
          <w:sz w:val="24"/>
          <w:szCs w:val="24"/>
        </w:rPr>
        <w:t>přijímaní hlášení o stavu soustavy</w:t>
      </w:r>
    </w:p>
    <w:p w14:paraId="0DA3E474" w14:textId="77777777" w:rsidR="00054621" w:rsidRPr="00C85A87" w:rsidRDefault="004B23AC">
      <w:pPr>
        <w:numPr>
          <w:ilvl w:val="0"/>
          <w:numId w:val="5"/>
        </w:numPr>
        <w:spacing w:before="90"/>
        <w:jc w:val="both"/>
        <w:rPr>
          <w:rFonts w:ascii="Calibri" w:hAnsi="Calibri"/>
        </w:rPr>
      </w:pPr>
      <w:r w:rsidRPr="00C85A87">
        <w:rPr>
          <w:rFonts w:ascii="Calibri" w:eastAsia="Calibri" w:hAnsi="Calibri" w:cs="Calibri"/>
          <w:sz w:val="24"/>
          <w:szCs w:val="24"/>
        </w:rPr>
        <w:t>předávání veškerých údajů údržbě, která provede jejich nápravu</w:t>
      </w:r>
    </w:p>
    <w:p w14:paraId="637FFA66" w14:textId="77777777" w:rsidR="00054621" w:rsidRPr="00C85A87" w:rsidRDefault="00054621">
      <w:pPr>
        <w:spacing w:before="90"/>
        <w:jc w:val="both"/>
        <w:rPr>
          <w:rFonts w:ascii="Calibri" w:eastAsia="Calibri" w:hAnsi="Calibri" w:cs="Calibri"/>
        </w:rPr>
      </w:pPr>
    </w:p>
    <w:p w14:paraId="3FB6071A" w14:textId="77777777" w:rsidR="00054621" w:rsidRPr="00C85A87" w:rsidRDefault="00054621">
      <w:pPr>
        <w:spacing w:before="90"/>
        <w:jc w:val="both"/>
        <w:rPr>
          <w:rFonts w:ascii="Calibri" w:eastAsia="Calibri" w:hAnsi="Calibri" w:cs="Calibri"/>
          <w:b/>
          <w:bCs/>
          <w:sz w:val="24"/>
          <w:szCs w:val="24"/>
        </w:rPr>
      </w:pPr>
    </w:p>
    <w:p w14:paraId="453B4770" w14:textId="77777777" w:rsidR="00054621" w:rsidRPr="00C85A87" w:rsidRDefault="008F5180" w:rsidP="00681F1B">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19" w:name="_Toc31825517"/>
      <w:r w:rsidRPr="00C85A87">
        <w:rPr>
          <w:rFonts w:ascii="Calibri" w:eastAsiaTheme="majorEastAsia" w:hAnsi="Calibri" w:cstheme="majorBidi"/>
          <w:b w:val="0"/>
          <w:bCs w:val="0"/>
          <w:i w:val="0"/>
          <w:color w:val="365F91" w:themeColor="accent1" w:themeShade="BF"/>
          <w:sz w:val="26"/>
          <w:szCs w:val="26"/>
          <w:lang w:eastAsia="en-US" w:bidi="ar-SA"/>
        </w:rPr>
        <w:t>A5.2</w:t>
      </w:r>
      <w:r w:rsidR="004B23AC" w:rsidRPr="00C85A87">
        <w:rPr>
          <w:rFonts w:ascii="Calibri" w:eastAsiaTheme="majorEastAsia" w:hAnsi="Calibri" w:cstheme="majorBidi"/>
          <w:b w:val="0"/>
          <w:bCs w:val="0"/>
          <w:i w:val="0"/>
          <w:color w:val="365F91" w:themeColor="accent1" w:themeShade="BF"/>
          <w:sz w:val="26"/>
          <w:szCs w:val="26"/>
          <w:lang w:eastAsia="en-US" w:bidi="ar-SA"/>
        </w:rPr>
        <w:t xml:space="preserve"> Souhrn činností úd</w:t>
      </w:r>
      <w:r w:rsidR="00681F1B" w:rsidRPr="00C85A87">
        <w:rPr>
          <w:rFonts w:ascii="Calibri" w:eastAsiaTheme="majorEastAsia" w:hAnsi="Calibri" w:cstheme="majorBidi"/>
          <w:b w:val="0"/>
          <w:bCs w:val="0"/>
          <w:i w:val="0"/>
          <w:color w:val="365F91" w:themeColor="accent1" w:themeShade="BF"/>
          <w:sz w:val="26"/>
          <w:szCs w:val="26"/>
          <w:lang w:eastAsia="en-US" w:bidi="ar-SA"/>
        </w:rPr>
        <w:t>ržby</w:t>
      </w:r>
      <w:bookmarkEnd w:id="19"/>
    </w:p>
    <w:p w14:paraId="0E30691C" w14:textId="40FA8EC6" w:rsidR="00054621" w:rsidRPr="00C85A87" w:rsidRDefault="00EA3F3D">
      <w:pPr>
        <w:spacing w:before="90"/>
        <w:jc w:val="both"/>
        <w:rPr>
          <w:rFonts w:ascii="Calibri" w:eastAsia="Calibri" w:hAnsi="Calibri" w:cs="Calibri"/>
          <w:sz w:val="24"/>
          <w:szCs w:val="24"/>
        </w:rPr>
      </w:pPr>
      <w:r>
        <w:rPr>
          <w:rFonts w:ascii="Calibri" w:eastAsia="Calibri" w:hAnsi="Calibri" w:cs="Calibri"/>
          <w:sz w:val="24"/>
          <w:szCs w:val="24"/>
        </w:rPr>
        <w:t>Preventivní údržba</w:t>
      </w:r>
      <w:r w:rsidR="004B23AC" w:rsidRPr="00C85A87">
        <w:rPr>
          <w:rFonts w:ascii="Calibri" w:eastAsia="Calibri" w:hAnsi="Calibri" w:cs="Calibri"/>
          <w:sz w:val="24"/>
          <w:szCs w:val="24"/>
        </w:rPr>
        <w:t xml:space="preserve"> elektrického z</w:t>
      </w:r>
      <w:r w:rsidR="00681F1B" w:rsidRPr="00C85A87">
        <w:rPr>
          <w:rFonts w:ascii="Calibri" w:eastAsia="Calibri" w:hAnsi="Calibri" w:cs="Calibri"/>
          <w:sz w:val="24"/>
          <w:szCs w:val="24"/>
        </w:rPr>
        <w:t>ařízení v souboru VO podle ČSN:</w:t>
      </w:r>
    </w:p>
    <w:p w14:paraId="723D0D58" w14:textId="77777777" w:rsidR="00681F1B" w:rsidRPr="00C85A87" w:rsidRDefault="00681F1B">
      <w:pPr>
        <w:spacing w:before="90"/>
        <w:jc w:val="both"/>
        <w:rPr>
          <w:rFonts w:ascii="Calibri" w:hAnsi="Calibri"/>
        </w:rPr>
      </w:pPr>
    </w:p>
    <w:p w14:paraId="2B35CF53" w14:textId="77777777" w:rsidR="00054621" w:rsidRPr="00C85A87" w:rsidRDefault="004B23AC">
      <w:pPr>
        <w:spacing w:before="90"/>
        <w:jc w:val="both"/>
        <w:rPr>
          <w:rFonts w:ascii="Calibri" w:hAnsi="Calibri"/>
          <w:sz w:val="24"/>
          <w:szCs w:val="24"/>
        </w:rPr>
      </w:pPr>
      <w:r w:rsidRPr="00C85A87">
        <w:rPr>
          <w:rFonts w:ascii="Calibri" w:eastAsia="Calibri" w:hAnsi="Calibri" w:cs="Calibri"/>
          <w:i/>
          <w:iCs/>
          <w:sz w:val="24"/>
          <w:szCs w:val="24"/>
          <w:u w:val="single"/>
        </w:rPr>
        <w:t>Zapínací místa</w:t>
      </w:r>
      <w:r w:rsidRPr="00C85A87">
        <w:rPr>
          <w:rFonts w:ascii="Calibri" w:eastAsia="Calibri" w:hAnsi="Calibri" w:cs="Calibri"/>
          <w:sz w:val="24"/>
          <w:szCs w:val="24"/>
        </w:rPr>
        <w:t xml:space="preserve">: </w:t>
      </w:r>
    </w:p>
    <w:p w14:paraId="4A5F5B6C" w14:textId="674427AE" w:rsidR="00054621" w:rsidRPr="00C85A87"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 xml:space="preserve">Soustava bude provozována trvale pod napětím. </w:t>
      </w:r>
    </w:p>
    <w:p w14:paraId="474327E2" w14:textId="77777777" w:rsidR="00681F1B" w:rsidRPr="00C85A87" w:rsidRDefault="00681F1B">
      <w:pPr>
        <w:spacing w:before="90"/>
        <w:jc w:val="both"/>
        <w:rPr>
          <w:rFonts w:ascii="Calibri" w:hAnsi="Calibri"/>
          <w:sz w:val="24"/>
          <w:szCs w:val="24"/>
        </w:rPr>
      </w:pPr>
    </w:p>
    <w:p w14:paraId="765DE749" w14:textId="77777777" w:rsidR="00054621" w:rsidRPr="00C85A87" w:rsidRDefault="004B23AC">
      <w:pPr>
        <w:spacing w:before="90"/>
        <w:jc w:val="both"/>
        <w:rPr>
          <w:rFonts w:ascii="Calibri" w:hAnsi="Calibri"/>
          <w:sz w:val="24"/>
          <w:szCs w:val="24"/>
        </w:rPr>
      </w:pPr>
      <w:r w:rsidRPr="00C85A87">
        <w:rPr>
          <w:rFonts w:ascii="Calibri" w:eastAsia="Calibri" w:hAnsi="Calibri" w:cs="Calibri"/>
          <w:i/>
          <w:iCs/>
          <w:sz w:val="24"/>
          <w:szCs w:val="24"/>
          <w:u w:val="single"/>
        </w:rPr>
        <w:t>Dělící skříně</w:t>
      </w:r>
      <w:r w:rsidRPr="00C85A87">
        <w:rPr>
          <w:rFonts w:ascii="Calibri" w:eastAsia="Calibri" w:hAnsi="Calibri" w:cs="Calibri"/>
          <w:sz w:val="24"/>
          <w:szCs w:val="24"/>
        </w:rPr>
        <w:t xml:space="preserve">: </w:t>
      </w:r>
    </w:p>
    <w:p w14:paraId="0B7EC1BA" w14:textId="77777777" w:rsidR="00681F1B" w:rsidRPr="00C85A87" w:rsidRDefault="004B23AC" w:rsidP="00681F1B">
      <w:pPr>
        <w:numPr>
          <w:ilvl w:val="0"/>
          <w:numId w:val="5"/>
        </w:numPr>
        <w:spacing w:before="90"/>
        <w:jc w:val="both"/>
        <w:rPr>
          <w:rFonts w:ascii="Calibri" w:hAnsi="Calibri"/>
          <w:sz w:val="24"/>
          <w:szCs w:val="24"/>
        </w:rPr>
      </w:pPr>
      <w:r w:rsidRPr="00C85A87">
        <w:rPr>
          <w:rFonts w:ascii="Calibri" w:eastAsia="Calibri" w:hAnsi="Calibri" w:cs="Calibri"/>
          <w:sz w:val="24"/>
          <w:szCs w:val="24"/>
        </w:rPr>
        <w:lastRenderedPageBreak/>
        <w:t xml:space="preserve">periodická prohlídka a kontrola dělící skříně </w:t>
      </w:r>
    </w:p>
    <w:p w14:paraId="18DAA6C2" w14:textId="77777777" w:rsidR="00681F1B" w:rsidRPr="00C85A87" w:rsidRDefault="004B23AC" w:rsidP="00681F1B">
      <w:pPr>
        <w:numPr>
          <w:ilvl w:val="0"/>
          <w:numId w:val="5"/>
        </w:numPr>
        <w:spacing w:before="90"/>
        <w:jc w:val="both"/>
        <w:rPr>
          <w:rFonts w:ascii="Calibri" w:hAnsi="Calibri"/>
          <w:sz w:val="24"/>
          <w:szCs w:val="24"/>
        </w:rPr>
      </w:pPr>
      <w:r w:rsidRPr="00C85A87">
        <w:rPr>
          <w:rFonts w:ascii="Calibri" w:eastAsia="Calibri" w:hAnsi="Calibri" w:cs="Calibri"/>
          <w:sz w:val="24"/>
          <w:szCs w:val="24"/>
        </w:rPr>
        <w:t xml:space="preserve">preventivní údržba dělící skříně </w:t>
      </w:r>
    </w:p>
    <w:p w14:paraId="173C1E12" w14:textId="77777777" w:rsidR="00681F1B" w:rsidRPr="00C85A87" w:rsidRDefault="004B23AC" w:rsidP="00681F1B">
      <w:pPr>
        <w:numPr>
          <w:ilvl w:val="0"/>
          <w:numId w:val="5"/>
        </w:numPr>
        <w:spacing w:before="90"/>
        <w:jc w:val="both"/>
        <w:rPr>
          <w:rFonts w:ascii="Calibri" w:hAnsi="Calibri"/>
          <w:sz w:val="24"/>
          <w:szCs w:val="24"/>
        </w:rPr>
      </w:pPr>
      <w:r w:rsidRPr="00C85A87">
        <w:rPr>
          <w:rFonts w:ascii="Calibri" w:eastAsia="Calibri" w:hAnsi="Calibri" w:cs="Calibri"/>
          <w:sz w:val="24"/>
          <w:szCs w:val="24"/>
        </w:rPr>
        <w:t xml:space="preserve">preventivní údržba dělící skříně a opravy elektrické výzbroje </w:t>
      </w:r>
    </w:p>
    <w:p w14:paraId="785A57DA" w14:textId="77777777" w:rsidR="00681F1B" w:rsidRPr="00C85A87" w:rsidRDefault="004B23AC" w:rsidP="00681F1B">
      <w:pPr>
        <w:numPr>
          <w:ilvl w:val="0"/>
          <w:numId w:val="5"/>
        </w:numPr>
        <w:spacing w:before="90"/>
        <w:jc w:val="both"/>
        <w:rPr>
          <w:rFonts w:ascii="Calibri" w:hAnsi="Calibri"/>
          <w:sz w:val="24"/>
          <w:szCs w:val="24"/>
        </w:rPr>
      </w:pPr>
      <w:r w:rsidRPr="00C85A87">
        <w:rPr>
          <w:rFonts w:ascii="Calibri" w:eastAsia="Calibri" w:hAnsi="Calibri" w:cs="Calibri"/>
          <w:sz w:val="24"/>
          <w:szCs w:val="24"/>
        </w:rPr>
        <w:t xml:space="preserve">čištění a nátěr dělící skříně </w:t>
      </w:r>
    </w:p>
    <w:p w14:paraId="3CE932B1" w14:textId="77777777" w:rsidR="00681F1B" w:rsidRPr="00C85A87" w:rsidRDefault="004B23AC" w:rsidP="00681F1B">
      <w:pPr>
        <w:numPr>
          <w:ilvl w:val="0"/>
          <w:numId w:val="5"/>
        </w:numPr>
        <w:spacing w:before="90"/>
        <w:jc w:val="both"/>
        <w:rPr>
          <w:rFonts w:ascii="Calibri" w:hAnsi="Calibri"/>
          <w:sz w:val="24"/>
          <w:szCs w:val="24"/>
        </w:rPr>
      </w:pPr>
      <w:r w:rsidRPr="00C85A87">
        <w:rPr>
          <w:rFonts w:ascii="Calibri" w:eastAsia="Calibri" w:hAnsi="Calibri" w:cs="Calibri"/>
          <w:sz w:val="24"/>
          <w:szCs w:val="24"/>
        </w:rPr>
        <w:t xml:space="preserve">zednické práce u dělící skříně </w:t>
      </w:r>
    </w:p>
    <w:p w14:paraId="594A8ABD" w14:textId="77777777" w:rsidR="00681F1B" w:rsidRPr="00C85A87" w:rsidRDefault="004B23AC" w:rsidP="00681F1B">
      <w:pPr>
        <w:numPr>
          <w:ilvl w:val="0"/>
          <w:numId w:val="5"/>
        </w:numPr>
        <w:spacing w:before="90"/>
        <w:jc w:val="both"/>
        <w:rPr>
          <w:rFonts w:ascii="Calibri" w:hAnsi="Calibri"/>
          <w:sz w:val="24"/>
          <w:szCs w:val="24"/>
        </w:rPr>
      </w:pPr>
      <w:r w:rsidRPr="00C85A87">
        <w:rPr>
          <w:rFonts w:ascii="Calibri" w:eastAsia="Calibri" w:hAnsi="Calibri" w:cs="Calibri"/>
          <w:sz w:val="24"/>
          <w:szCs w:val="24"/>
        </w:rPr>
        <w:t xml:space="preserve">Kontrola pohledová i funkčnosti instalovaných ochranných prvků (jističe atd.)  </w:t>
      </w:r>
    </w:p>
    <w:p w14:paraId="1BB957B8" w14:textId="77777777" w:rsidR="00054621" w:rsidRPr="00C85A87" w:rsidRDefault="004B23AC" w:rsidP="00681F1B">
      <w:pPr>
        <w:numPr>
          <w:ilvl w:val="0"/>
          <w:numId w:val="5"/>
        </w:numPr>
        <w:spacing w:before="90"/>
        <w:jc w:val="both"/>
        <w:rPr>
          <w:rFonts w:ascii="Calibri" w:hAnsi="Calibri"/>
          <w:sz w:val="24"/>
          <w:szCs w:val="24"/>
        </w:rPr>
      </w:pPr>
      <w:r w:rsidRPr="00C85A87">
        <w:rPr>
          <w:rFonts w:ascii="Calibri" w:eastAsia="Calibri" w:hAnsi="Calibri" w:cs="Calibri"/>
          <w:sz w:val="24"/>
          <w:szCs w:val="24"/>
        </w:rPr>
        <w:t xml:space="preserve">Kontrola pohledová i funkčnosti řídících prvků  </w:t>
      </w:r>
    </w:p>
    <w:p w14:paraId="3066E644" w14:textId="77777777" w:rsidR="00681F1B" w:rsidRPr="00C85A87" w:rsidRDefault="00681F1B" w:rsidP="00681F1B">
      <w:pPr>
        <w:spacing w:before="90"/>
        <w:ind w:left="1003"/>
        <w:jc w:val="both"/>
        <w:rPr>
          <w:rFonts w:ascii="Calibri" w:hAnsi="Calibri"/>
          <w:sz w:val="24"/>
          <w:szCs w:val="24"/>
        </w:rPr>
      </w:pPr>
    </w:p>
    <w:p w14:paraId="769C8FEC" w14:textId="77777777" w:rsidR="00054621" w:rsidRPr="00C85A87" w:rsidRDefault="004B23AC">
      <w:pPr>
        <w:spacing w:before="90"/>
        <w:jc w:val="both"/>
        <w:rPr>
          <w:rFonts w:ascii="Calibri" w:hAnsi="Calibri"/>
          <w:i/>
          <w:iCs/>
          <w:sz w:val="24"/>
          <w:szCs w:val="24"/>
          <w:u w:val="single"/>
        </w:rPr>
      </w:pPr>
      <w:r w:rsidRPr="00C85A87">
        <w:rPr>
          <w:rFonts w:ascii="Calibri" w:eastAsia="Calibri" w:hAnsi="Calibri" w:cs="Calibri"/>
          <w:i/>
          <w:iCs/>
          <w:sz w:val="24"/>
          <w:szCs w:val="24"/>
          <w:u w:val="single"/>
        </w:rPr>
        <w:t xml:space="preserve">Kabelové trasy: </w:t>
      </w:r>
    </w:p>
    <w:p w14:paraId="6F4A4D0A" w14:textId="77777777" w:rsidR="00681F1B" w:rsidRPr="00C85A87" w:rsidRDefault="004B23AC" w:rsidP="00681F1B">
      <w:pPr>
        <w:numPr>
          <w:ilvl w:val="0"/>
          <w:numId w:val="5"/>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preventivní údržba a kontrola kabelových rozvodů a jejich souborů </w:t>
      </w:r>
    </w:p>
    <w:p w14:paraId="107A5FAA" w14:textId="77777777" w:rsidR="00681F1B" w:rsidRPr="00C85A87" w:rsidRDefault="004B23AC" w:rsidP="00681F1B">
      <w:pPr>
        <w:numPr>
          <w:ilvl w:val="0"/>
          <w:numId w:val="5"/>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periodická prohlídka a kontrola kabelových rozvodů, měření izolačních stavů </w:t>
      </w:r>
    </w:p>
    <w:p w14:paraId="41B4A6F1" w14:textId="77777777" w:rsidR="00681F1B" w:rsidRPr="00C85A87" w:rsidRDefault="004B23AC" w:rsidP="00681F1B">
      <w:pPr>
        <w:numPr>
          <w:ilvl w:val="0"/>
          <w:numId w:val="5"/>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zaměření místa kabelové poruchy </w:t>
      </w:r>
    </w:p>
    <w:p w14:paraId="4A754F81" w14:textId="77777777" w:rsidR="00054621" w:rsidRPr="00C85A87" w:rsidRDefault="004B23AC" w:rsidP="00681F1B">
      <w:pPr>
        <w:numPr>
          <w:ilvl w:val="0"/>
          <w:numId w:val="5"/>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oprava kabelové poruchy </w:t>
      </w:r>
    </w:p>
    <w:p w14:paraId="1177ED8B" w14:textId="77777777" w:rsidR="00681F1B" w:rsidRPr="00C85A87" w:rsidRDefault="00681F1B" w:rsidP="00681F1B">
      <w:pPr>
        <w:spacing w:before="90"/>
        <w:ind w:left="1003"/>
        <w:jc w:val="both"/>
        <w:rPr>
          <w:rFonts w:ascii="Calibri" w:eastAsia="Calibri" w:hAnsi="Calibri" w:cs="Calibri"/>
          <w:sz w:val="24"/>
          <w:szCs w:val="24"/>
        </w:rPr>
      </w:pPr>
    </w:p>
    <w:p w14:paraId="40E0B3A1" w14:textId="77777777" w:rsidR="00054621" w:rsidRPr="00C85A87" w:rsidRDefault="004B23AC">
      <w:pPr>
        <w:spacing w:before="90"/>
        <w:jc w:val="both"/>
        <w:rPr>
          <w:rFonts w:ascii="Calibri" w:hAnsi="Calibri"/>
          <w:sz w:val="24"/>
          <w:szCs w:val="24"/>
        </w:rPr>
      </w:pPr>
      <w:r w:rsidRPr="00C85A87">
        <w:rPr>
          <w:rFonts w:ascii="Calibri" w:eastAsia="Calibri" w:hAnsi="Calibri" w:cs="Calibri"/>
          <w:i/>
          <w:iCs/>
          <w:sz w:val="24"/>
          <w:szCs w:val="24"/>
          <w:u w:val="single"/>
        </w:rPr>
        <w:t>Světelné body:</w:t>
      </w:r>
      <w:r w:rsidRPr="00C85A87">
        <w:rPr>
          <w:rFonts w:ascii="Calibri" w:eastAsia="Calibri" w:hAnsi="Calibri" w:cs="Calibri"/>
          <w:sz w:val="24"/>
          <w:szCs w:val="24"/>
        </w:rPr>
        <w:t xml:space="preserve"> </w:t>
      </w:r>
    </w:p>
    <w:p w14:paraId="075801EE" w14:textId="77777777" w:rsidR="002E3EE5"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 xml:space="preserve">preventivní kontrola a údržba stožárové části, svítidla, výložníku </w:t>
      </w:r>
    </w:p>
    <w:p w14:paraId="564EC427" w14:textId="77777777" w:rsidR="002E3EE5"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 xml:space="preserve">preventivní kontrola a údržba patice a výzbroje stožáru </w:t>
      </w:r>
    </w:p>
    <w:p w14:paraId="26C7EAF4" w14:textId="77777777" w:rsidR="002E3EE5"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 xml:space="preserve">kontrola provozního stavu osvětlovací soustavy (funkčnost čipů LED, funkčnost komunikátorů dálkově atd.) </w:t>
      </w:r>
    </w:p>
    <w:p w14:paraId="5E8D63DD" w14:textId="77777777" w:rsidR="002E3EE5"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 xml:space="preserve">výměna zkorodovaných stožárů za stožáry stejných parametrů (zejména výška nad povrchem a stejná pozice) </w:t>
      </w:r>
    </w:p>
    <w:p w14:paraId="713CEB3A" w14:textId="4185902A" w:rsidR="002E3EE5"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 xml:space="preserve">výměna svítidel (svítidla stejného příkonu, LED stejná barva chromatičnosti a stejná vyzařovací charakteristika, vybavení zařízením </w:t>
      </w:r>
      <w:r w:rsidR="00EA3F3D">
        <w:rPr>
          <w:rFonts w:ascii="Calibri" w:eastAsia="Calibri" w:hAnsi="Calibri" w:cs="Calibri"/>
          <w:sz w:val="24"/>
          <w:szCs w:val="24"/>
        </w:rPr>
        <w:t>kompatibilním se stávajícím řídi</w:t>
      </w:r>
      <w:r w:rsidRPr="00C85A87">
        <w:rPr>
          <w:rFonts w:ascii="Calibri" w:eastAsia="Calibri" w:hAnsi="Calibri" w:cs="Calibri"/>
          <w:sz w:val="24"/>
          <w:szCs w:val="24"/>
        </w:rPr>
        <w:t xml:space="preserve">cím systémem) </w:t>
      </w:r>
    </w:p>
    <w:p w14:paraId="4918F706" w14:textId="77777777" w:rsidR="002E3EE5"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 xml:space="preserve">výměna či oprava stožárové výzbroje </w:t>
      </w:r>
    </w:p>
    <w:p w14:paraId="5DC96AD5" w14:textId="77777777" w:rsidR="002E3EE5"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 xml:space="preserve">čištění dříků stožáru a patice, konzervace zámků </w:t>
      </w:r>
    </w:p>
    <w:p w14:paraId="13145C6D" w14:textId="77777777" w:rsidR="002E3EE5"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 xml:space="preserve">obnova nátěrů stožárů </w:t>
      </w:r>
    </w:p>
    <w:p w14:paraId="0F2A7C6B" w14:textId="77777777" w:rsidR="00054621" w:rsidRPr="00C85A87" w:rsidRDefault="004B23AC" w:rsidP="002E3EE5">
      <w:pPr>
        <w:pStyle w:val="Odstavecseseznamem"/>
        <w:numPr>
          <w:ilvl w:val="0"/>
          <w:numId w:val="17"/>
        </w:numPr>
        <w:spacing w:before="90"/>
        <w:jc w:val="both"/>
        <w:rPr>
          <w:rFonts w:ascii="Calibri" w:hAnsi="Calibri"/>
          <w:sz w:val="24"/>
          <w:szCs w:val="24"/>
        </w:rPr>
      </w:pPr>
      <w:r w:rsidRPr="00C85A87">
        <w:rPr>
          <w:rFonts w:ascii="Calibri" w:eastAsia="Calibri" w:hAnsi="Calibri" w:cs="Calibri"/>
          <w:sz w:val="24"/>
          <w:szCs w:val="24"/>
        </w:rPr>
        <w:t>preventivní údržba a kontrola osvětlovacího zařízení</w:t>
      </w:r>
    </w:p>
    <w:p w14:paraId="6BF3DEE6" w14:textId="77777777" w:rsidR="00636C90" w:rsidRPr="00C85A87" w:rsidRDefault="00636C90" w:rsidP="00636C90">
      <w:pPr>
        <w:pStyle w:val="Odstavecseseznamem"/>
        <w:spacing w:before="90"/>
        <w:ind w:left="1068" w:firstLine="0"/>
        <w:jc w:val="both"/>
        <w:rPr>
          <w:rFonts w:ascii="Calibri" w:hAnsi="Calibri"/>
          <w:sz w:val="24"/>
          <w:szCs w:val="24"/>
        </w:rPr>
      </w:pPr>
    </w:p>
    <w:p w14:paraId="05BB0915" w14:textId="77777777" w:rsidR="00636C90" w:rsidRPr="00C85A87" w:rsidRDefault="004B23AC" w:rsidP="00636C90">
      <w:pPr>
        <w:pStyle w:val="Nadpis2"/>
        <w:keepNext/>
        <w:keepLines/>
        <w:tabs>
          <w:tab w:val="left" w:pos="0"/>
        </w:tabs>
        <w:spacing w:before="40" w:line="259" w:lineRule="auto"/>
        <w:ind w:left="851"/>
        <w:jc w:val="left"/>
        <w:rPr>
          <w:rFonts w:ascii="Calibri" w:eastAsia="Calibri" w:hAnsi="Calibri" w:cs="Calibri"/>
          <w:b w:val="0"/>
          <w:sz w:val="24"/>
        </w:rPr>
      </w:pPr>
      <w:r w:rsidRPr="00C85A87">
        <w:rPr>
          <w:rFonts w:ascii="Calibri" w:eastAsia="Calibri" w:hAnsi="Calibri" w:cs="Calibri"/>
          <w:sz w:val="24"/>
        </w:rPr>
        <w:t xml:space="preserve"> </w:t>
      </w:r>
      <w:bookmarkStart w:id="20" w:name="_Toc31825518"/>
      <w:r w:rsidR="00636C90" w:rsidRPr="00C85A87">
        <w:rPr>
          <w:rFonts w:ascii="Calibri" w:eastAsiaTheme="majorEastAsia" w:hAnsi="Calibri" w:cstheme="majorBidi"/>
          <w:b w:val="0"/>
          <w:bCs w:val="0"/>
          <w:i w:val="0"/>
          <w:color w:val="365F91" w:themeColor="accent1" w:themeShade="BF"/>
          <w:sz w:val="26"/>
          <w:szCs w:val="26"/>
          <w:lang w:eastAsia="en-US" w:bidi="ar-SA"/>
        </w:rPr>
        <w:t>A5.3 Příklad pracovního postupu při práci údržby</w:t>
      </w:r>
      <w:bookmarkEnd w:id="20"/>
      <w:r w:rsidR="00636C90" w:rsidRPr="00C85A87">
        <w:rPr>
          <w:rFonts w:ascii="Calibri" w:eastAsia="Calibri" w:hAnsi="Calibri" w:cs="Calibri"/>
          <w:b w:val="0"/>
          <w:sz w:val="24"/>
        </w:rPr>
        <w:t xml:space="preserve"> </w:t>
      </w:r>
    </w:p>
    <w:p w14:paraId="735810EA" w14:textId="77777777" w:rsidR="00636C90" w:rsidRPr="00C85A87" w:rsidRDefault="00636C90" w:rsidP="00636C90">
      <w:pPr>
        <w:pStyle w:val="Odstavecseseznamem"/>
        <w:numPr>
          <w:ilvl w:val="0"/>
          <w:numId w:val="19"/>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Periodická kontrola světelných zdrojů VO, kontrola výzbroje sloupu </w:t>
      </w:r>
    </w:p>
    <w:p w14:paraId="148DDA3F" w14:textId="77777777" w:rsidR="00636C90" w:rsidRPr="00C85A87" w:rsidRDefault="00636C90" w:rsidP="00636C90">
      <w:pPr>
        <w:pStyle w:val="Odstavecseseznamem"/>
        <w:numPr>
          <w:ilvl w:val="0"/>
          <w:numId w:val="19"/>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Prostudování podkladů (pasport, formou prostudování výpisu chyb z centrálního monitoringu určení oblasti kontrolovaných ulic) </w:t>
      </w:r>
    </w:p>
    <w:p w14:paraId="20FA5278" w14:textId="77777777" w:rsidR="00636C90" w:rsidRPr="00C85A87" w:rsidRDefault="00636C90" w:rsidP="00636C90">
      <w:pPr>
        <w:pStyle w:val="Odstavecseseznamem"/>
        <w:numPr>
          <w:ilvl w:val="0"/>
          <w:numId w:val="19"/>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Příprava nových komponent odpovídajících komponentům použitých ve svítidlech dle výpisu závad příprava nářadí a dalšího materiálu naložení materiálu a přesun na místo zabezpečení pracoviště postavení provizorních zábran </w:t>
      </w:r>
    </w:p>
    <w:p w14:paraId="3E3A862F" w14:textId="0D98EFB1" w:rsidR="00636C90" w:rsidRPr="00C85A87" w:rsidRDefault="00636C90" w:rsidP="00636C90">
      <w:pPr>
        <w:pStyle w:val="Odstavecseseznamem"/>
        <w:numPr>
          <w:ilvl w:val="0"/>
          <w:numId w:val="19"/>
        </w:numPr>
        <w:spacing w:before="90"/>
        <w:jc w:val="both"/>
        <w:rPr>
          <w:rFonts w:ascii="Calibri" w:eastAsia="Calibri" w:hAnsi="Calibri" w:cs="Calibri"/>
          <w:sz w:val="24"/>
          <w:szCs w:val="24"/>
        </w:rPr>
      </w:pPr>
      <w:r w:rsidRPr="00C85A87">
        <w:rPr>
          <w:rFonts w:ascii="Calibri" w:eastAsia="Calibri" w:hAnsi="Calibri" w:cs="Calibri"/>
          <w:sz w:val="24"/>
          <w:szCs w:val="24"/>
        </w:rPr>
        <w:lastRenderedPageBreak/>
        <w:t>Vypnout soustavu pomocí vypínače v zapínacím místě (podobu prací budou mimo provoz i zařízení napájená pomocí soustavy VO).</w:t>
      </w:r>
      <w:r w:rsidR="008E42C9">
        <w:rPr>
          <w:rFonts w:ascii="Calibri" w:eastAsia="Calibri" w:hAnsi="Calibri" w:cs="Calibri"/>
          <w:sz w:val="24"/>
          <w:szCs w:val="24"/>
        </w:rPr>
        <w:t xml:space="preserve"> Soustava musí být bez odběru (</w:t>
      </w:r>
      <w:r w:rsidR="00203CAA">
        <w:rPr>
          <w:rFonts w:ascii="Calibri" w:eastAsia="Calibri" w:hAnsi="Calibri" w:cs="Calibri"/>
          <w:sz w:val="24"/>
          <w:szCs w:val="24"/>
        </w:rPr>
        <w:t xml:space="preserve">v případě </w:t>
      </w:r>
      <w:r w:rsidRPr="00C85A87">
        <w:rPr>
          <w:rFonts w:ascii="Calibri" w:eastAsia="Calibri" w:hAnsi="Calibri" w:cs="Calibri"/>
          <w:sz w:val="24"/>
          <w:szCs w:val="24"/>
        </w:rPr>
        <w:t xml:space="preserve">regulace na 0% z místa centrálního ovládání). </w:t>
      </w:r>
    </w:p>
    <w:p w14:paraId="663A8294" w14:textId="77777777" w:rsidR="00636C90" w:rsidRPr="00C85A87" w:rsidRDefault="00636C90" w:rsidP="00636C90">
      <w:pPr>
        <w:pStyle w:val="Odstavecseseznamem"/>
        <w:numPr>
          <w:ilvl w:val="0"/>
          <w:numId w:val="19"/>
        </w:numPr>
        <w:spacing w:before="90"/>
        <w:jc w:val="both"/>
        <w:rPr>
          <w:rFonts w:ascii="Calibri" w:eastAsia="Calibri" w:hAnsi="Calibri" w:cs="Calibri"/>
          <w:sz w:val="24"/>
          <w:szCs w:val="24"/>
        </w:rPr>
      </w:pPr>
      <w:r w:rsidRPr="00C85A87">
        <w:rPr>
          <w:rFonts w:ascii="Calibri" w:eastAsia="Calibri" w:hAnsi="Calibri" w:cs="Calibri"/>
          <w:sz w:val="24"/>
          <w:szCs w:val="24"/>
        </w:rPr>
        <w:t>Vypnout a zajistit jističe, či vyndat pojistkové vložky a zajistit pracoviště</w:t>
      </w:r>
    </w:p>
    <w:p w14:paraId="6DB048DF" w14:textId="77777777"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 xml:space="preserve">Otevřít dvířka výzbroje stožáru a pohledově zkontrolovat výzbroj stožáru a dotáhnout všechny spoje </w:t>
      </w:r>
    </w:p>
    <w:p w14:paraId="1EE87C70" w14:textId="77777777"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 xml:space="preserve">Zavřít dvířka výzbroje sloupu </w:t>
      </w:r>
    </w:p>
    <w:p w14:paraId="57FA9E0B" w14:textId="7295CBBA"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 xml:space="preserve">Pomocí plošiny pohledově zkontrolovat stav svítidla a svítidlo vyčistit (takto postupovat v případě všech kontrolovaných a udržovaných svítidel (přívod energie stále vypnut) </w:t>
      </w:r>
    </w:p>
    <w:p w14:paraId="448DDF2B" w14:textId="77777777"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 xml:space="preserve">Zaklínování a zatmelení a nátěr kroužku patice, případně doplnění chybějících dvířek nakonzervování zámku patic. </w:t>
      </w:r>
    </w:p>
    <w:p w14:paraId="11B73FED" w14:textId="77777777"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 xml:space="preserve">Provedení záznamu o stavu světelného bodu ukončit práci odstraněním zábran </w:t>
      </w:r>
    </w:p>
    <w:p w14:paraId="3E1C2FA1" w14:textId="77777777"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 xml:space="preserve">Po zkontrolování všech požadovaných svítidel odjistit a zapnout soustavu ze zapínacího místa (regulace stále na 0% příkonu) odstavit a stáhnout plošinu </w:t>
      </w:r>
    </w:p>
    <w:p w14:paraId="5A5C06BB" w14:textId="1C1595DA" w:rsidR="00636C90" w:rsidRPr="00C85A87" w:rsidRDefault="000D24CD" w:rsidP="00636C90">
      <w:pPr>
        <w:pStyle w:val="Odstavecseseznamem"/>
        <w:numPr>
          <w:ilvl w:val="0"/>
          <w:numId w:val="19"/>
        </w:numPr>
        <w:spacing w:before="90"/>
        <w:jc w:val="both"/>
        <w:rPr>
          <w:rFonts w:ascii="Calibri" w:eastAsia="Calibri" w:hAnsi="Calibri" w:cs="Calibri"/>
          <w:sz w:val="28"/>
          <w:szCs w:val="24"/>
        </w:rPr>
      </w:pPr>
      <w:r>
        <w:rPr>
          <w:rFonts w:ascii="Calibri" w:hAnsi="Calibri"/>
          <w:sz w:val="24"/>
        </w:rPr>
        <w:t>V případě regulovaného svítidel d</w:t>
      </w:r>
      <w:r w:rsidR="00636C90" w:rsidRPr="00C85A87">
        <w:rPr>
          <w:rFonts w:ascii="Calibri" w:hAnsi="Calibri"/>
          <w:sz w:val="24"/>
        </w:rPr>
        <w:t xml:space="preserve">álkově navýšit regulaci z 0% na 50% </w:t>
      </w:r>
    </w:p>
    <w:p w14:paraId="177B2C92" w14:textId="77777777"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Pohledově zkontrolovat počet nefunkčních čipů ve svítidlech (směr pohledu musí být veden maximálně pod úhlem 5° od vodorovné roviny, aby nemohlo dojít k poškození zraku s použitím ochranných slunečních brýlí).</w:t>
      </w:r>
    </w:p>
    <w:p w14:paraId="6B69A172" w14:textId="77777777"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 xml:space="preserve">Dálkově uvést soustavu do původního nastavení. </w:t>
      </w:r>
    </w:p>
    <w:p w14:paraId="4E638C66" w14:textId="77777777" w:rsidR="00636C90" w:rsidRPr="00C85A87"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Ukončit práci odstraněním zábran.</w:t>
      </w:r>
    </w:p>
    <w:p w14:paraId="5C0DF3CE" w14:textId="77777777" w:rsidR="00636C90" w:rsidRPr="000D24CD" w:rsidRDefault="00636C90" w:rsidP="00636C90">
      <w:pPr>
        <w:pStyle w:val="Odstavecseseznamem"/>
        <w:numPr>
          <w:ilvl w:val="0"/>
          <w:numId w:val="19"/>
        </w:numPr>
        <w:spacing w:before="90"/>
        <w:jc w:val="both"/>
        <w:rPr>
          <w:rFonts w:ascii="Calibri" w:eastAsia="Calibri" w:hAnsi="Calibri" w:cs="Calibri"/>
          <w:sz w:val="28"/>
          <w:szCs w:val="24"/>
        </w:rPr>
      </w:pPr>
      <w:r w:rsidRPr="00C85A87">
        <w:rPr>
          <w:rFonts w:ascii="Calibri" w:hAnsi="Calibri"/>
          <w:sz w:val="24"/>
        </w:rPr>
        <w:t>V případě výměny proudového zdroje či komunikátoru začlenit nový prvek do systému řízení.</w:t>
      </w:r>
    </w:p>
    <w:p w14:paraId="562D3F2B" w14:textId="77777777" w:rsidR="000D24CD" w:rsidRDefault="000D24CD" w:rsidP="000D24CD">
      <w:pPr>
        <w:spacing w:before="90"/>
        <w:jc w:val="both"/>
        <w:rPr>
          <w:rFonts w:ascii="Calibri" w:eastAsia="Calibri" w:hAnsi="Calibri" w:cs="Calibri"/>
          <w:sz w:val="28"/>
          <w:szCs w:val="24"/>
        </w:rPr>
      </w:pPr>
    </w:p>
    <w:p w14:paraId="04BC76FA" w14:textId="6354DBC3" w:rsidR="000D24CD" w:rsidRPr="000D24CD" w:rsidRDefault="000D24CD" w:rsidP="000D24C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4"/>
          <w:szCs w:val="26"/>
          <w:lang w:eastAsia="en-US" w:bidi="ar-SA"/>
        </w:rPr>
      </w:pPr>
      <w:bookmarkStart w:id="21" w:name="_Toc31825519"/>
      <w:r>
        <w:rPr>
          <w:rFonts w:ascii="Calibri" w:eastAsiaTheme="majorEastAsia" w:hAnsi="Calibri" w:cstheme="majorBidi"/>
          <w:b w:val="0"/>
          <w:bCs w:val="0"/>
          <w:i w:val="0"/>
          <w:color w:val="365F91" w:themeColor="accent1" w:themeShade="BF"/>
          <w:sz w:val="24"/>
          <w:szCs w:val="26"/>
          <w:lang w:eastAsia="en-US" w:bidi="ar-SA"/>
        </w:rPr>
        <w:lastRenderedPageBreak/>
        <w:t xml:space="preserve">A5.3.1 </w:t>
      </w:r>
      <w:r w:rsidRPr="000D24CD">
        <w:rPr>
          <w:rFonts w:ascii="Calibri" w:eastAsiaTheme="majorEastAsia" w:hAnsi="Calibri" w:cstheme="majorBidi"/>
          <w:b w:val="0"/>
          <w:bCs w:val="0"/>
          <w:i w:val="0"/>
          <w:color w:val="365F91" w:themeColor="accent1" w:themeShade="BF"/>
          <w:sz w:val="24"/>
          <w:szCs w:val="26"/>
          <w:lang w:eastAsia="en-US" w:bidi="ar-SA"/>
        </w:rPr>
        <w:t>Obecný popis řešení poruchy/ závady</w:t>
      </w:r>
      <w:bookmarkEnd w:id="21"/>
    </w:p>
    <w:p w14:paraId="0322824C" w14:textId="5FCA4582" w:rsidR="000D24CD" w:rsidRPr="000D24CD" w:rsidRDefault="000D24CD" w:rsidP="000D24CD">
      <w:pPr>
        <w:spacing w:before="90"/>
        <w:jc w:val="both"/>
        <w:rPr>
          <w:rFonts w:ascii="Calibri" w:eastAsia="Calibri" w:hAnsi="Calibri" w:cs="Calibri"/>
          <w:sz w:val="28"/>
          <w:szCs w:val="24"/>
        </w:rPr>
      </w:pPr>
      <w:r>
        <w:rPr>
          <w:rFonts w:ascii="Calibri" w:eastAsia="Calibri" w:hAnsi="Calibri" w:cs="Calibri"/>
          <w:noProof/>
          <w:sz w:val="28"/>
          <w:szCs w:val="24"/>
          <w:lang w:bidi="ar-SA"/>
        </w:rPr>
        <w:drawing>
          <wp:inline distT="0" distB="0" distL="0" distR="0" wp14:anchorId="6DD98588" wp14:editId="2BC318E2">
            <wp:extent cx="6457950" cy="3200400"/>
            <wp:effectExtent l="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E4EFC01" w14:textId="2DEFE5A6" w:rsidR="00636C90" w:rsidRDefault="000B2D8D" w:rsidP="000B2D8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4"/>
          <w:szCs w:val="26"/>
          <w:lang w:eastAsia="en-US" w:bidi="ar-SA"/>
        </w:rPr>
      </w:pPr>
      <w:bookmarkStart w:id="22" w:name="_Toc31825520"/>
      <w:r>
        <w:rPr>
          <w:rFonts w:ascii="Calibri" w:eastAsiaTheme="majorEastAsia" w:hAnsi="Calibri" w:cstheme="majorBidi"/>
          <w:b w:val="0"/>
          <w:bCs w:val="0"/>
          <w:i w:val="0"/>
          <w:color w:val="365F91" w:themeColor="accent1" w:themeShade="BF"/>
          <w:sz w:val="24"/>
          <w:szCs w:val="26"/>
          <w:lang w:eastAsia="en-US" w:bidi="ar-SA"/>
        </w:rPr>
        <w:lastRenderedPageBreak/>
        <w:t xml:space="preserve">A5.3.2 </w:t>
      </w:r>
      <w:r w:rsidRPr="000B2D8D">
        <w:rPr>
          <w:rFonts w:ascii="Calibri" w:eastAsiaTheme="majorEastAsia" w:hAnsi="Calibri" w:cstheme="majorBidi"/>
          <w:b w:val="0"/>
          <w:bCs w:val="0"/>
          <w:i w:val="0"/>
          <w:color w:val="365F91" w:themeColor="accent1" w:themeShade="BF"/>
          <w:sz w:val="24"/>
          <w:szCs w:val="26"/>
          <w:lang w:eastAsia="en-US" w:bidi="ar-SA"/>
        </w:rPr>
        <w:t>Popis řešení požadavku preventivní údržby</w:t>
      </w:r>
      <w:bookmarkEnd w:id="22"/>
    </w:p>
    <w:p w14:paraId="7AABF9FC" w14:textId="7C7CA137" w:rsidR="000B2D8D" w:rsidRDefault="000B2D8D" w:rsidP="000B2D8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4"/>
          <w:szCs w:val="26"/>
          <w:lang w:eastAsia="en-US" w:bidi="ar-SA"/>
        </w:rPr>
      </w:pPr>
      <w:bookmarkStart w:id="23" w:name="_Toc31825521"/>
      <w:r>
        <w:rPr>
          <w:rFonts w:ascii="Times New Roman" w:hAnsi="Times New Roman" w:cs="Times New Roman"/>
          <w:noProof/>
          <w:lang w:bidi="ar-SA"/>
        </w:rPr>
        <w:drawing>
          <wp:inline distT="0" distB="0" distL="0" distR="0" wp14:anchorId="5441BDBB" wp14:editId="7918876C">
            <wp:extent cx="5327374" cy="6873560"/>
            <wp:effectExtent l="0" t="0" r="6985" b="3810"/>
            <wp:docPr id="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5327374" cy="6873560"/>
                    </a:xfrm>
                    <a:prstGeom prst="rect">
                      <a:avLst/>
                    </a:prstGeom>
                    <a:noFill/>
                    <a:ln w="9525">
                      <a:noFill/>
                      <a:miter lim="800000"/>
                      <a:headEnd/>
                      <a:tailEnd/>
                    </a:ln>
                  </pic:spPr>
                </pic:pic>
              </a:graphicData>
            </a:graphic>
          </wp:inline>
        </w:drawing>
      </w:r>
      <w:bookmarkEnd w:id="23"/>
    </w:p>
    <w:p w14:paraId="2656F3D2" w14:textId="1A2DB097" w:rsidR="000B2D8D" w:rsidRDefault="000B2D8D" w:rsidP="000B2D8D">
      <w:pPr>
        <w:pStyle w:val="Titulek"/>
        <w:jc w:val="center"/>
      </w:pPr>
      <w:bookmarkStart w:id="24" w:name="_Ref17185412"/>
      <w:r w:rsidRPr="00A0369B">
        <w:t>Obr.</w:t>
      </w:r>
      <w:bookmarkEnd w:id="24"/>
      <w:r>
        <w:t xml:space="preserve">: </w:t>
      </w:r>
      <w:r w:rsidRPr="00A0369B">
        <w:t>Popis činností při ŘPÚ</w:t>
      </w:r>
    </w:p>
    <w:p w14:paraId="10C66932" w14:textId="77777777" w:rsidR="000B2D8D" w:rsidRPr="000B2D8D" w:rsidRDefault="000B2D8D" w:rsidP="000B2D8D">
      <w:pPr>
        <w:pStyle w:val="Titulek"/>
        <w:rPr>
          <w:rFonts w:asciiTheme="minorHAnsi" w:hAnsiTheme="minorHAnsi"/>
          <w:i w:val="0"/>
        </w:rPr>
      </w:pPr>
    </w:p>
    <w:p w14:paraId="0E910675" w14:textId="77777777" w:rsidR="000B2D8D" w:rsidRPr="000B2D8D" w:rsidRDefault="000B2D8D" w:rsidP="000B2D8D">
      <w:pPr>
        <w:pStyle w:val="Titulek"/>
        <w:rPr>
          <w:rFonts w:asciiTheme="minorHAnsi" w:hAnsiTheme="minorHAnsi"/>
          <w:b/>
          <w:i w:val="0"/>
        </w:rPr>
      </w:pPr>
      <w:r w:rsidRPr="000B2D8D">
        <w:rPr>
          <w:rFonts w:asciiTheme="minorHAnsi" w:hAnsiTheme="minorHAnsi"/>
          <w:b/>
          <w:i w:val="0"/>
        </w:rPr>
        <w:t xml:space="preserve">Popis činností: </w:t>
      </w:r>
    </w:p>
    <w:p w14:paraId="6CB171D8" w14:textId="77777777" w:rsidR="000B2D8D" w:rsidRPr="000B2D8D" w:rsidRDefault="000B2D8D" w:rsidP="000B2D8D">
      <w:pPr>
        <w:pStyle w:val="Titulek"/>
        <w:rPr>
          <w:rFonts w:asciiTheme="minorHAnsi" w:hAnsiTheme="minorHAnsi"/>
          <w:i w:val="0"/>
        </w:rPr>
      </w:pPr>
    </w:p>
    <w:p w14:paraId="6E696646"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Předání požadavku </w:t>
      </w:r>
    </w:p>
    <w:p w14:paraId="5C85808B"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lastRenderedPageBreak/>
        <w:t xml:space="preserve">Pověřený pracovník podle schváleného plánu/řádu preventivní údržby vydá příkaz k práci servisnímu pracovníkovi. </w:t>
      </w:r>
    </w:p>
    <w:p w14:paraId="08A12ABE"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Asistence PČR</w:t>
      </w:r>
    </w:p>
    <w:p w14:paraId="29F17120"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 xml:space="preserve">Pokud je nutná asistence PČR, servisní pracovník počká až se PČR dostaví na místo a pokud je nutné zařízení vypnout, provede jeho vypnutí. </w:t>
      </w:r>
    </w:p>
    <w:p w14:paraId="2E8D91A6"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Nahlášení vypnutí zařízení </w:t>
      </w:r>
    </w:p>
    <w:p w14:paraId="0819498D"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 xml:space="preserve">Pokud se zařízení bude vypínat, servisní pracovník nahlásí vypnutí zařízení včetně všech dalších připojených zařízení odpovědnému pracovníkovi. Ten tyto informace nahlásí pověřenému odboru. </w:t>
      </w:r>
    </w:p>
    <w:p w14:paraId="4D275B32"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Provedení všech plánovaných činností </w:t>
      </w:r>
    </w:p>
    <w:p w14:paraId="79E2771C"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Servisní pracovník provede všechny naplánované činnosti a provede o nich záznam do protokolu Periodické kontroly.</w:t>
      </w:r>
    </w:p>
    <w:p w14:paraId="0000673C"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Provedení opravy </w:t>
      </w:r>
    </w:p>
    <w:p w14:paraId="2A85183A"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 xml:space="preserve">V případě, že servisní pracovník našel závadu, provede její opravu. </w:t>
      </w:r>
    </w:p>
    <w:p w14:paraId="4EFF4216"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Splňuje zařízení technické parametry pro bezpečný provoz? </w:t>
      </w:r>
    </w:p>
    <w:p w14:paraId="31972587"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Pokud zařízení splňuje po kontrole, resp. opravě všechny technické parametry pro bezpečný provoz, servisní pracovník ponechá zařízení v provozu. V případě předchozího vypnutí zařízení, uvede toto zařízení do provozu a nahlásí tuto skutečnost pověřenému pracovníkovi.</w:t>
      </w:r>
    </w:p>
    <w:p w14:paraId="0E87763A"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Vypnutí nebezpečného zařízení </w:t>
      </w:r>
    </w:p>
    <w:p w14:paraId="7DCF3BCD"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 xml:space="preserve">Pokud zařízení nesplňuje požadavky na bezpečný provoz, servisní pracovník jej vypne a vypnutí nahlásí pověřenému pracovníkovi (případně jej servisní pracovník ponechá vypnuté). </w:t>
      </w:r>
    </w:p>
    <w:p w14:paraId="1236122C"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Provedení opravy </w:t>
      </w:r>
    </w:p>
    <w:p w14:paraId="3F63EEA3"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 xml:space="preserve">Servisní pracovník provede opravu zařízení a provede o ní záznam do servisní dokumentace. </w:t>
      </w:r>
    </w:p>
    <w:p w14:paraId="77C6B615"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Uvedení do provozu </w:t>
      </w:r>
    </w:p>
    <w:p w14:paraId="1D443FCA"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 xml:space="preserve">Po ukončení opravy, servisní pracovník uvede zařízení do provozu. Pokud bylo zařízení vypnuto, nahlásí jeho zapnutí pověřenému pracovníkovi. </w:t>
      </w:r>
    </w:p>
    <w:p w14:paraId="5E4FDB1C" w14:textId="77777777" w:rsidR="000B2D8D" w:rsidRPr="000B2D8D" w:rsidRDefault="000B2D8D" w:rsidP="000B2D8D">
      <w:pPr>
        <w:pStyle w:val="Titulek"/>
        <w:rPr>
          <w:rFonts w:asciiTheme="minorHAnsi" w:hAnsiTheme="minorHAnsi"/>
          <w:i w:val="0"/>
        </w:rPr>
      </w:pPr>
      <w:r w:rsidRPr="000B2D8D">
        <w:rPr>
          <w:rFonts w:asciiTheme="minorHAnsi" w:hAnsiTheme="minorHAnsi"/>
          <w:i w:val="0"/>
        </w:rPr>
        <w:t>-</w:t>
      </w:r>
      <w:r w:rsidRPr="000B2D8D">
        <w:rPr>
          <w:rFonts w:asciiTheme="minorHAnsi" w:hAnsiTheme="minorHAnsi"/>
          <w:i w:val="0"/>
        </w:rPr>
        <w:tab/>
        <w:t xml:space="preserve">Zápis o kontrole, opravě </w:t>
      </w:r>
    </w:p>
    <w:p w14:paraId="26BE68A0" w14:textId="389599E3" w:rsidR="000B2D8D" w:rsidRPr="000B2D8D" w:rsidRDefault="000B2D8D" w:rsidP="000B2D8D">
      <w:pPr>
        <w:pStyle w:val="Titulek"/>
        <w:rPr>
          <w:rFonts w:asciiTheme="minorHAnsi" w:hAnsiTheme="minorHAnsi"/>
          <w:i w:val="0"/>
        </w:rPr>
      </w:pPr>
      <w:r w:rsidRPr="000B2D8D">
        <w:rPr>
          <w:rFonts w:asciiTheme="minorHAnsi" w:hAnsiTheme="minorHAnsi"/>
          <w:i w:val="0"/>
        </w:rPr>
        <w:t>Pověřený pracovník zajistí provedení zápisu o periodické kontrole nebo opravě do servisního modulu (SW), čímž se automaticky zaktualizuje plán/řád preventivní údržby.</w:t>
      </w:r>
    </w:p>
    <w:p w14:paraId="6749E0E0" w14:textId="77777777" w:rsidR="000B2D8D" w:rsidRPr="000B2D8D" w:rsidRDefault="000B2D8D" w:rsidP="000B2D8D">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4"/>
          <w:szCs w:val="26"/>
          <w:lang w:eastAsia="en-US" w:bidi="ar-SA"/>
        </w:rPr>
      </w:pPr>
    </w:p>
    <w:p w14:paraId="572687DB" w14:textId="77777777" w:rsidR="00636C90" w:rsidRPr="00C85A87" w:rsidRDefault="00636C90" w:rsidP="00C85A87">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25" w:name="_Toc31825522"/>
      <w:r w:rsidRPr="00C85A87">
        <w:rPr>
          <w:rFonts w:ascii="Calibri" w:eastAsiaTheme="majorEastAsia" w:hAnsi="Calibri" w:cstheme="majorBidi"/>
          <w:b w:val="0"/>
          <w:bCs w:val="0"/>
          <w:i w:val="0"/>
          <w:color w:val="365F91" w:themeColor="accent1" w:themeShade="BF"/>
          <w:sz w:val="26"/>
          <w:szCs w:val="26"/>
          <w:lang w:eastAsia="en-US" w:bidi="ar-SA"/>
        </w:rPr>
        <w:t>A5.4 Provozní kalendář</w:t>
      </w:r>
      <w:bookmarkEnd w:id="25"/>
    </w:p>
    <w:p w14:paraId="7C36C00F" w14:textId="77777777" w:rsidR="00636C90" w:rsidRPr="00C85A87" w:rsidRDefault="00636C90" w:rsidP="00636C90">
      <w:pPr>
        <w:spacing w:before="90"/>
        <w:jc w:val="both"/>
        <w:rPr>
          <w:rFonts w:ascii="Calibri" w:hAnsi="Calibri"/>
          <w:sz w:val="24"/>
        </w:rPr>
      </w:pPr>
      <w:r w:rsidRPr="00C85A87">
        <w:rPr>
          <w:rFonts w:ascii="Calibri" w:hAnsi="Calibri"/>
          <w:sz w:val="24"/>
        </w:rPr>
        <w:t xml:space="preserve">Řízení veřejného osvětlení se řídí provozním kalendářem. Kalendář zpracovaný pro danou zeměpisnou polohu představuje jednu z možností úspor el. energie. V našem případě budou podmínky provozu soustavy VO vyhodnocovány detektory a informace z nich budou sloužit ke zvyšování a snižování příkonu soustavy VO. </w:t>
      </w:r>
    </w:p>
    <w:p w14:paraId="5B73080B" w14:textId="77777777" w:rsidR="00636C90" w:rsidRPr="00C85A87" w:rsidRDefault="00636C90" w:rsidP="00636C90">
      <w:pPr>
        <w:spacing w:before="90"/>
        <w:jc w:val="both"/>
        <w:rPr>
          <w:rFonts w:ascii="Calibri" w:hAnsi="Calibri"/>
          <w:sz w:val="24"/>
        </w:rPr>
      </w:pPr>
    </w:p>
    <w:p w14:paraId="67086CEE" w14:textId="77777777" w:rsidR="00636C90" w:rsidRPr="00C85A87" w:rsidRDefault="00636C90" w:rsidP="00C85A87">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26" w:name="_Toc31825523"/>
      <w:r w:rsidRPr="00C85A87">
        <w:rPr>
          <w:rFonts w:ascii="Calibri" w:eastAsiaTheme="majorEastAsia" w:hAnsi="Calibri" w:cstheme="majorBidi"/>
          <w:b w:val="0"/>
          <w:bCs w:val="0"/>
          <w:i w:val="0"/>
          <w:color w:val="365F91" w:themeColor="accent1" w:themeShade="BF"/>
          <w:sz w:val="26"/>
          <w:szCs w:val="26"/>
          <w:lang w:eastAsia="en-US" w:bidi="ar-SA"/>
        </w:rPr>
        <w:lastRenderedPageBreak/>
        <w:t xml:space="preserve">A5.5 </w:t>
      </w:r>
      <w:r w:rsidR="00C067D3" w:rsidRPr="00C85A87">
        <w:rPr>
          <w:rFonts w:ascii="Calibri" w:eastAsiaTheme="majorEastAsia" w:hAnsi="Calibri" w:cstheme="majorBidi"/>
          <w:b w:val="0"/>
          <w:bCs w:val="0"/>
          <w:i w:val="0"/>
          <w:color w:val="365F91" w:themeColor="accent1" w:themeShade="BF"/>
          <w:sz w:val="26"/>
          <w:szCs w:val="26"/>
          <w:lang w:eastAsia="en-US" w:bidi="ar-SA"/>
        </w:rPr>
        <w:t>Havarijní údržba - o</w:t>
      </w:r>
      <w:r w:rsidRPr="00C85A87">
        <w:rPr>
          <w:rFonts w:ascii="Calibri" w:eastAsiaTheme="majorEastAsia" w:hAnsi="Calibri" w:cstheme="majorBidi"/>
          <w:b w:val="0"/>
          <w:bCs w:val="0"/>
          <w:i w:val="0"/>
          <w:color w:val="365F91" w:themeColor="accent1" w:themeShade="BF"/>
          <w:sz w:val="26"/>
          <w:szCs w:val="26"/>
          <w:lang w:eastAsia="en-US" w:bidi="ar-SA"/>
        </w:rPr>
        <w:t>dstraňování poruch</w:t>
      </w:r>
      <w:bookmarkEnd w:id="26"/>
      <w:r w:rsidRPr="00C85A87">
        <w:rPr>
          <w:rFonts w:ascii="Calibri" w:eastAsiaTheme="majorEastAsia" w:hAnsi="Calibri" w:cstheme="majorBidi"/>
          <w:b w:val="0"/>
          <w:bCs w:val="0"/>
          <w:i w:val="0"/>
          <w:color w:val="365F91" w:themeColor="accent1" w:themeShade="BF"/>
          <w:sz w:val="26"/>
          <w:szCs w:val="26"/>
          <w:lang w:eastAsia="en-US" w:bidi="ar-SA"/>
        </w:rPr>
        <w:t xml:space="preserve"> </w:t>
      </w:r>
    </w:p>
    <w:p w14:paraId="4947C59F" w14:textId="77B58C0A" w:rsidR="00636C90" w:rsidRDefault="00636C90" w:rsidP="00636C90">
      <w:pPr>
        <w:spacing w:before="90"/>
        <w:jc w:val="both"/>
        <w:rPr>
          <w:rFonts w:ascii="Calibri" w:hAnsi="Calibri"/>
          <w:sz w:val="24"/>
        </w:rPr>
      </w:pPr>
      <w:r w:rsidRPr="00C85A87">
        <w:rPr>
          <w:rFonts w:ascii="Calibri" w:hAnsi="Calibri"/>
          <w:sz w:val="24"/>
        </w:rPr>
        <w:t xml:space="preserve">Doba mezi vznikem poruchy a jejím odstraněním je závislá na podmínkách, které stanoví vlastník veřejného osvětlení firmě, která smluvně provádí údržbu. Za nominální provozní stav souboru veřejného osvětlení lze považovat situaci, kdy nesvítí max. 5% z celkového množství světelných zdrojů (netýká se dopravně exponovaných úseků a celých ulic). Poruchy u LED svítidel se nesmí odstraňovat v exteriéru. Výměna proudového zdroje (předřadníku), komunikátoru centrálního řízení a monitoringu se provádí obdobnými pracovními postupy jako u neřízených LED svítidel. Výměna PCB (deska nesoucí LED) nebo COB (čip s centrální čočkou) se musí provádět na specializovaném pracovišti, kterým by měla být údržba vybavena. Výměna řídící jednotky pro daný segment se provádí v rozvaděči při vypnuté a zajištěné napájecí soustavě. </w:t>
      </w:r>
    </w:p>
    <w:p w14:paraId="2225D729" w14:textId="77777777" w:rsidR="0099477F" w:rsidRDefault="0099477F" w:rsidP="00636C90">
      <w:pPr>
        <w:spacing w:before="90"/>
        <w:jc w:val="both"/>
        <w:rPr>
          <w:rFonts w:ascii="Calibri" w:hAnsi="Calibri"/>
          <w:sz w:val="24"/>
        </w:rPr>
      </w:pPr>
    </w:p>
    <w:p w14:paraId="20BBF2D9" w14:textId="044BF795" w:rsidR="0099477F" w:rsidRPr="00C85A87" w:rsidRDefault="0099477F" w:rsidP="00636C90">
      <w:pPr>
        <w:spacing w:before="90"/>
        <w:jc w:val="both"/>
        <w:rPr>
          <w:rFonts w:ascii="Calibri" w:hAnsi="Calibri"/>
          <w:sz w:val="24"/>
        </w:rPr>
      </w:pPr>
      <w:r>
        <w:rPr>
          <w:rFonts w:ascii="Calibri" w:hAnsi="Calibri"/>
          <w:sz w:val="24"/>
        </w:rPr>
        <w:t xml:space="preserve">V případě poruchy s následkem ohrožení zdraví, majetku či bezpečnosti je nutný co nejrychlejší zásah s důrazem na prvotní zabezpečení život ohrožujících části poruchy, následné zajištění místa s ohledem na dopravu, popř. únik plynu, vody, apod. Nahlášení havarijní události je také potřeba na policejní složky a zodpovědnou pojišťovnu. </w:t>
      </w:r>
    </w:p>
    <w:p w14:paraId="61753276" w14:textId="77777777" w:rsidR="00636C90" w:rsidRPr="00C85A87" w:rsidRDefault="00636C90" w:rsidP="00636C90">
      <w:pPr>
        <w:spacing w:before="90"/>
        <w:jc w:val="both"/>
        <w:rPr>
          <w:rFonts w:ascii="Calibri" w:hAnsi="Calibri"/>
          <w:sz w:val="24"/>
        </w:rPr>
      </w:pPr>
    </w:p>
    <w:p w14:paraId="681DC091" w14:textId="77777777" w:rsidR="00636C90" w:rsidRPr="00C85A87" w:rsidRDefault="00636C90" w:rsidP="00C85A87">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27" w:name="_Toc31825524"/>
      <w:r w:rsidRPr="00C85A87">
        <w:rPr>
          <w:rFonts w:ascii="Calibri" w:eastAsiaTheme="majorEastAsia" w:hAnsi="Calibri" w:cstheme="majorBidi"/>
          <w:b w:val="0"/>
          <w:bCs w:val="0"/>
          <w:i w:val="0"/>
          <w:color w:val="365F91" w:themeColor="accent1" w:themeShade="BF"/>
          <w:sz w:val="26"/>
          <w:szCs w:val="26"/>
          <w:lang w:eastAsia="en-US" w:bidi="ar-SA"/>
        </w:rPr>
        <w:t xml:space="preserve">A5.6 </w:t>
      </w:r>
      <w:r w:rsidR="00C067D3" w:rsidRPr="00C85A87">
        <w:rPr>
          <w:rFonts w:ascii="Calibri" w:eastAsiaTheme="majorEastAsia" w:hAnsi="Calibri" w:cstheme="majorBidi"/>
          <w:b w:val="0"/>
          <w:bCs w:val="0"/>
          <w:i w:val="0"/>
          <w:color w:val="365F91" w:themeColor="accent1" w:themeShade="BF"/>
          <w:sz w:val="26"/>
          <w:szCs w:val="26"/>
          <w:lang w:eastAsia="en-US" w:bidi="ar-SA"/>
        </w:rPr>
        <w:t>Preventivní údržba - t</w:t>
      </w:r>
      <w:r w:rsidRPr="00C85A87">
        <w:rPr>
          <w:rFonts w:ascii="Calibri" w:eastAsiaTheme="majorEastAsia" w:hAnsi="Calibri" w:cstheme="majorBidi"/>
          <w:b w:val="0"/>
          <w:bCs w:val="0"/>
          <w:i w:val="0"/>
          <w:color w:val="365F91" w:themeColor="accent1" w:themeShade="BF"/>
          <w:sz w:val="26"/>
          <w:szCs w:val="26"/>
          <w:lang w:eastAsia="en-US" w:bidi="ar-SA"/>
        </w:rPr>
        <w:t>ermíny kontrol, revizí a údržby</w:t>
      </w:r>
      <w:bookmarkEnd w:id="27"/>
      <w:r w:rsidRPr="00C85A87">
        <w:rPr>
          <w:rFonts w:ascii="Calibri" w:eastAsiaTheme="majorEastAsia" w:hAnsi="Calibri" w:cstheme="majorBidi"/>
          <w:b w:val="0"/>
          <w:bCs w:val="0"/>
          <w:i w:val="0"/>
          <w:color w:val="365F91" w:themeColor="accent1" w:themeShade="BF"/>
          <w:sz w:val="26"/>
          <w:szCs w:val="26"/>
          <w:lang w:eastAsia="en-US" w:bidi="ar-SA"/>
        </w:rPr>
        <w:t xml:space="preserve"> </w:t>
      </w:r>
    </w:p>
    <w:p w14:paraId="4E0AEE73" w14:textId="77777777" w:rsidR="00B47A59" w:rsidRDefault="00636C90" w:rsidP="00636C90">
      <w:pPr>
        <w:spacing w:before="90"/>
        <w:jc w:val="both"/>
        <w:rPr>
          <w:rFonts w:ascii="Calibri" w:hAnsi="Calibri"/>
          <w:sz w:val="24"/>
        </w:rPr>
      </w:pPr>
      <w:r w:rsidRPr="00C85A87">
        <w:rPr>
          <w:rFonts w:ascii="Calibri" w:hAnsi="Calibri"/>
          <w:sz w:val="24"/>
        </w:rPr>
        <w:t>Bezpečný a plný provoz veřejného osvětlení je zajištěn zejména</w:t>
      </w:r>
      <w:r w:rsidR="00B47A59">
        <w:rPr>
          <w:rFonts w:ascii="Calibri" w:hAnsi="Calibri"/>
          <w:sz w:val="24"/>
        </w:rPr>
        <w:t>:</w:t>
      </w:r>
    </w:p>
    <w:p w14:paraId="3B8C051E" w14:textId="77777777" w:rsidR="00B47A59" w:rsidRDefault="00636C90" w:rsidP="00636C90">
      <w:pPr>
        <w:spacing w:before="90"/>
        <w:jc w:val="both"/>
        <w:rPr>
          <w:rFonts w:ascii="Calibri" w:hAnsi="Calibri"/>
          <w:sz w:val="24"/>
        </w:rPr>
      </w:pPr>
      <w:r w:rsidRPr="00C85A87">
        <w:rPr>
          <w:rFonts w:ascii="Calibri" w:hAnsi="Calibri"/>
          <w:sz w:val="24"/>
        </w:rPr>
        <w:t xml:space="preserve"> - pravidelnými revizemi elektrického zařízení (ČSN 331500)</w:t>
      </w:r>
      <w:r w:rsidR="00B47A59">
        <w:rPr>
          <w:rFonts w:ascii="Calibri" w:hAnsi="Calibri"/>
          <w:sz w:val="24"/>
        </w:rPr>
        <w:t>,</w:t>
      </w:r>
      <w:r w:rsidRPr="00C85A87">
        <w:rPr>
          <w:rFonts w:ascii="Calibri" w:hAnsi="Calibri"/>
          <w:sz w:val="24"/>
        </w:rPr>
        <w:t xml:space="preserve"> které mají být prováděny každé čtyři roky. </w:t>
      </w:r>
    </w:p>
    <w:p w14:paraId="5FE1E0ED" w14:textId="77777777" w:rsidR="00B47A59" w:rsidRDefault="00636C90" w:rsidP="00636C90">
      <w:pPr>
        <w:spacing w:before="90"/>
        <w:jc w:val="both"/>
        <w:rPr>
          <w:rFonts w:ascii="Calibri" w:hAnsi="Calibri"/>
          <w:sz w:val="24"/>
        </w:rPr>
      </w:pPr>
      <w:r w:rsidRPr="00C85A87">
        <w:rPr>
          <w:rFonts w:ascii="Calibri" w:hAnsi="Calibri"/>
          <w:sz w:val="24"/>
        </w:rPr>
        <w:t xml:space="preserve">- dílčí </w:t>
      </w:r>
      <w:r w:rsidR="00B47A59">
        <w:rPr>
          <w:rFonts w:ascii="Calibri" w:hAnsi="Calibri"/>
          <w:sz w:val="24"/>
        </w:rPr>
        <w:t xml:space="preserve">preventivní kontroly </w:t>
      </w:r>
      <w:r w:rsidRPr="00C85A87">
        <w:rPr>
          <w:rFonts w:ascii="Calibri" w:hAnsi="Calibri"/>
          <w:sz w:val="24"/>
        </w:rPr>
        <w:t>zařízení veřejného osvětlení budou prováděny 1x ročně (obsahují vizuální kontrolu, dotažení spojů, čištěn</w:t>
      </w:r>
      <w:r w:rsidR="00B47A59">
        <w:rPr>
          <w:rFonts w:ascii="Calibri" w:hAnsi="Calibri"/>
          <w:sz w:val="24"/>
        </w:rPr>
        <w:t xml:space="preserve">í a výměnu poškozených částí) </w:t>
      </w:r>
    </w:p>
    <w:p w14:paraId="58716380" w14:textId="54521178" w:rsidR="00636C90" w:rsidRPr="00C85A87" w:rsidRDefault="00636C90" w:rsidP="00636C90">
      <w:pPr>
        <w:spacing w:before="90"/>
        <w:jc w:val="both"/>
        <w:rPr>
          <w:rFonts w:ascii="Calibri" w:hAnsi="Calibri"/>
          <w:sz w:val="24"/>
        </w:rPr>
      </w:pPr>
      <w:r w:rsidRPr="00C85A87">
        <w:rPr>
          <w:rFonts w:ascii="Calibri" w:hAnsi="Calibri"/>
          <w:sz w:val="24"/>
        </w:rPr>
        <w:t xml:space="preserve">- obnova nátěrů 1 x za 4 roky. </w:t>
      </w:r>
    </w:p>
    <w:p w14:paraId="110303C3" w14:textId="77777777" w:rsidR="00221CE5" w:rsidRPr="00C85A87" w:rsidRDefault="00221CE5" w:rsidP="00636C90">
      <w:pPr>
        <w:spacing w:before="90"/>
        <w:jc w:val="both"/>
        <w:rPr>
          <w:rFonts w:ascii="Calibri" w:hAnsi="Calibri"/>
          <w:sz w:val="24"/>
        </w:rPr>
      </w:pPr>
    </w:p>
    <w:p w14:paraId="3BB416A6" w14:textId="77777777" w:rsidR="00221CE5" w:rsidRPr="00C85A87" w:rsidRDefault="00221CE5" w:rsidP="00636C90">
      <w:pPr>
        <w:spacing w:before="90"/>
        <w:jc w:val="both"/>
        <w:rPr>
          <w:rFonts w:ascii="Calibri" w:eastAsia="Calibri" w:hAnsi="Calibri" w:cs="Calibri"/>
          <w:sz w:val="32"/>
          <w:szCs w:val="24"/>
        </w:rPr>
      </w:pPr>
      <w:r w:rsidRPr="00C85A87">
        <w:rPr>
          <w:rFonts w:ascii="Calibri" w:hAnsi="Calibri"/>
          <w:sz w:val="24"/>
        </w:rPr>
        <w:t>Řád preventivní údržby je součástí přílohy č. 5.</w:t>
      </w:r>
    </w:p>
    <w:p w14:paraId="06D5AABC" w14:textId="77777777" w:rsidR="00054621" w:rsidRPr="00C85A87" w:rsidRDefault="00054621">
      <w:pPr>
        <w:spacing w:before="90"/>
        <w:jc w:val="both"/>
        <w:rPr>
          <w:rFonts w:ascii="Calibri" w:hAnsi="Calibri"/>
          <w:sz w:val="24"/>
          <w:szCs w:val="24"/>
        </w:rPr>
      </w:pPr>
    </w:p>
    <w:p w14:paraId="4E03AC43" w14:textId="77777777" w:rsidR="00054621" w:rsidRPr="00C85A87" w:rsidRDefault="008F5180" w:rsidP="008F5180">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28" w:name="__DdeLink__6898_306091887"/>
      <w:bookmarkStart w:id="29" w:name="_Toc31825525"/>
      <w:r w:rsidRPr="00C85A87">
        <w:rPr>
          <w:rFonts w:ascii="Calibri" w:eastAsiaTheme="majorEastAsia" w:hAnsi="Calibri" w:cstheme="majorBidi"/>
          <w:b w:val="0"/>
          <w:bCs w:val="0"/>
          <w:i w:val="0"/>
          <w:color w:val="365F91" w:themeColor="accent1" w:themeShade="BF"/>
          <w:sz w:val="26"/>
          <w:szCs w:val="26"/>
          <w:lang w:eastAsia="en-US" w:bidi="ar-SA"/>
        </w:rPr>
        <w:t>A</w:t>
      </w:r>
      <w:r w:rsidR="00C067D3" w:rsidRPr="00C85A87">
        <w:rPr>
          <w:rFonts w:ascii="Calibri" w:eastAsiaTheme="majorEastAsia" w:hAnsi="Calibri" w:cstheme="majorBidi"/>
          <w:b w:val="0"/>
          <w:bCs w:val="0"/>
          <w:i w:val="0"/>
          <w:color w:val="365F91" w:themeColor="accent1" w:themeShade="BF"/>
          <w:sz w:val="26"/>
          <w:szCs w:val="26"/>
          <w:lang w:eastAsia="en-US" w:bidi="ar-SA"/>
        </w:rPr>
        <w:t xml:space="preserve">5.7 </w:t>
      </w:r>
      <w:r w:rsidR="004B23AC" w:rsidRPr="00C85A87">
        <w:rPr>
          <w:rFonts w:ascii="Calibri" w:eastAsiaTheme="majorEastAsia" w:hAnsi="Calibri" w:cstheme="majorBidi"/>
          <w:b w:val="0"/>
          <w:bCs w:val="0"/>
          <w:i w:val="0"/>
          <w:color w:val="365F91" w:themeColor="accent1" w:themeShade="BF"/>
          <w:sz w:val="26"/>
          <w:szCs w:val="26"/>
          <w:lang w:eastAsia="en-US" w:bidi="ar-SA"/>
        </w:rPr>
        <w:t>Dispečink</w:t>
      </w:r>
      <w:bookmarkEnd w:id="28"/>
      <w:bookmarkEnd w:id="29"/>
    </w:p>
    <w:p w14:paraId="7DF4687E" w14:textId="77777777" w:rsidR="008F5180" w:rsidRPr="00C85A87" w:rsidRDefault="004B23AC" w:rsidP="008F5180">
      <w:pPr>
        <w:pStyle w:val="Odstavecseseznamem"/>
        <w:numPr>
          <w:ilvl w:val="0"/>
          <w:numId w:val="18"/>
        </w:numPr>
        <w:tabs>
          <w:tab w:val="left" w:pos="225"/>
        </w:tabs>
        <w:spacing w:before="90"/>
        <w:jc w:val="both"/>
        <w:rPr>
          <w:rFonts w:ascii="Calibri" w:hAnsi="Calibri"/>
          <w:sz w:val="24"/>
          <w:szCs w:val="24"/>
        </w:rPr>
      </w:pPr>
      <w:r w:rsidRPr="00C85A87">
        <w:rPr>
          <w:rFonts w:ascii="Calibri" w:eastAsia="Calibri" w:hAnsi="Calibri" w:cs="Calibri"/>
          <w:sz w:val="24"/>
          <w:szCs w:val="24"/>
        </w:rPr>
        <w:t>zabezpečení nepřetržité dispečerské služby pro příjem a evidenci hlášených poruch (24hodinový provoz 365 dní v roce)</w:t>
      </w:r>
    </w:p>
    <w:p w14:paraId="2459A808" w14:textId="77777777" w:rsidR="008F5180" w:rsidRPr="00C85A87" w:rsidRDefault="004B23AC" w:rsidP="008F5180">
      <w:pPr>
        <w:pStyle w:val="Odstavecseseznamem"/>
        <w:numPr>
          <w:ilvl w:val="0"/>
          <w:numId w:val="18"/>
        </w:numPr>
        <w:tabs>
          <w:tab w:val="left" w:pos="225"/>
        </w:tabs>
        <w:spacing w:before="90"/>
        <w:jc w:val="both"/>
        <w:rPr>
          <w:rFonts w:ascii="Calibri" w:hAnsi="Calibri"/>
          <w:sz w:val="24"/>
          <w:szCs w:val="24"/>
        </w:rPr>
      </w:pPr>
      <w:r w:rsidRPr="00C85A87">
        <w:rPr>
          <w:rFonts w:ascii="Calibri" w:eastAsia="Calibri" w:hAnsi="Calibri" w:cs="Calibri"/>
          <w:sz w:val="24"/>
          <w:szCs w:val="24"/>
        </w:rPr>
        <w:t>řízení havarijní údržby</w:t>
      </w:r>
    </w:p>
    <w:p w14:paraId="1E8FF0EF" w14:textId="77777777" w:rsidR="00C067D3" w:rsidRPr="00C85A87" w:rsidRDefault="004B23AC" w:rsidP="008F5180">
      <w:pPr>
        <w:pStyle w:val="Odstavecseseznamem"/>
        <w:numPr>
          <w:ilvl w:val="0"/>
          <w:numId w:val="18"/>
        </w:num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dohled nad spravovaným zařízením - koordinace prací v případě mimořádných událostí</w:t>
      </w:r>
    </w:p>
    <w:p w14:paraId="131AB2E1" w14:textId="77777777" w:rsidR="00C067D3" w:rsidRPr="00C85A87" w:rsidRDefault="00C067D3">
      <w:pPr>
        <w:rPr>
          <w:rFonts w:ascii="Calibri" w:eastAsia="Calibri" w:hAnsi="Calibri" w:cs="Calibri"/>
          <w:sz w:val="24"/>
          <w:szCs w:val="24"/>
        </w:rPr>
      </w:pPr>
      <w:r w:rsidRPr="00C85A87">
        <w:rPr>
          <w:rFonts w:ascii="Calibri" w:eastAsia="Calibri" w:hAnsi="Calibri" w:cs="Calibri"/>
          <w:sz w:val="24"/>
          <w:szCs w:val="24"/>
        </w:rPr>
        <w:br w:type="page"/>
      </w:r>
    </w:p>
    <w:p w14:paraId="024D221B" w14:textId="77777777" w:rsidR="00054621" w:rsidRPr="00C85A87" w:rsidRDefault="00054621">
      <w:pPr>
        <w:tabs>
          <w:tab w:val="left" w:pos="225"/>
          <w:tab w:val="left" w:pos="1980"/>
        </w:tabs>
        <w:spacing w:before="90"/>
        <w:jc w:val="both"/>
        <w:rPr>
          <w:rFonts w:ascii="Calibri" w:eastAsia="Calibri" w:hAnsi="Calibri" w:cs="Calibri"/>
        </w:rPr>
      </w:pPr>
    </w:p>
    <w:p w14:paraId="64221A68" w14:textId="77777777" w:rsidR="00054621" w:rsidRPr="00C85A87" w:rsidRDefault="00C067D3"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30" w:name="_Toc31825526"/>
      <w:r w:rsidRPr="00C85A87">
        <w:rPr>
          <w:rFonts w:ascii="Calibri" w:eastAsiaTheme="majorEastAsia" w:hAnsi="Calibri" w:cstheme="majorBidi"/>
          <w:b w:val="0"/>
          <w:bCs w:val="0"/>
          <w:color w:val="365F91" w:themeColor="accent1" w:themeShade="BF"/>
          <w:sz w:val="32"/>
          <w:szCs w:val="32"/>
          <w:lang w:eastAsia="en-US" w:bidi="ar-SA"/>
        </w:rPr>
        <w:t>A</w:t>
      </w:r>
      <w:r w:rsidR="004B23AC" w:rsidRPr="00C85A87">
        <w:rPr>
          <w:rFonts w:ascii="Calibri" w:eastAsiaTheme="majorEastAsia" w:hAnsi="Calibri" w:cstheme="majorBidi"/>
          <w:b w:val="0"/>
          <w:bCs w:val="0"/>
          <w:color w:val="365F91" w:themeColor="accent1" w:themeShade="BF"/>
          <w:sz w:val="32"/>
          <w:szCs w:val="32"/>
          <w:lang w:eastAsia="en-US" w:bidi="ar-SA"/>
        </w:rPr>
        <w:t>6.</w:t>
      </w:r>
      <w:r w:rsidRPr="00C85A87">
        <w:rPr>
          <w:rFonts w:ascii="Calibri" w:eastAsiaTheme="majorEastAsia" w:hAnsi="Calibri" w:cstheme="majorBidi"/>
          <w:b w:val="0"/>
          <w:bCs w:val="0"/>
          <w:color w:val="365F91" w:themeColor="accent1" w:themeShade="BF"/>
          <w:sz w:val="32"/>
          <w:szCs w:val="32"/>
          <w:lang w:eastAsia="en-US" w:bidi="ar-SA"/>
        </w:rPr>
        <w:t xml:space="preserve"> </w:t>
      </w:r>
      <w:r w:rsidR="004B23AC" w:rsidRPr="00C85A87">
        <w:rPr>
          <w:rFonts w:ascii="Calibri" w:eastAsiaTheme="majorEastAsia" w:hAnsi="Calibri" w:cstheme="majorBidi"/>
          <w:b w:val="0"/>
          <w:bCs w:val="0"/>
          <w:color w:val="365F91" w:themeColor="accent1" w:themeShade="BF"/>
          <w:sz w:val="32"/>
          <w:szCs w:val="32"/>
          <w:lang w:eastAsia="en-US" w:bidi="ar-SA"/>
        </w:rPr>
        <w:t>Projektování veřejného osvětlení</w:t>
      </w:r>
      <w:bookmarkEnd w:id="30"/>
    </w:p>
    <w:p w14:paraId="0B5BF542" w14:textId="77777777" w:rsidR="00054621" w:rsidRPr="00C85A87" w:rsidRDefault="00054621">
      <w:pPr>
        <w:tabs>
          <w:tab w:val="left" w:pos="225"/>
        </w:tabs>
        <w:spacing w:before="90"/>
        <w:jc w:val="both"/>
        <w:rPr>
          <w:rFonts w:ascii="Calibri" w:eastAsia="Calibri" w:hAnsi="Calibri" w:cs="Calibri"/>
          <w:b/>
          <w:bCs/>
        </w:rPr>
      </w:pPr>
    </w:p>
    <w:p w14:paraId="61DC978D" w14:textId="77777777" w:rsidR="00054621" w:rsidRPr="00C85A87" w:rsidRDefault="00C067D3" w:rsidP="00C067D3">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31" w:name="_Toc31825527"/>
      <w:r w:rsidRPr="00C85A87">
        <w:rPr>
          <w:rFonts w:ascii="Calibri" w:eastAsiaTheme="majorEastAsia" w:hAnsi="Calibri" w:cstheme="majorBidi"/>
          <w:b w:val="0"/>
          <w:bCs w:val="0"/>
          <w:i w:val="0"/>
          <w:color w:val="365F91" w:themeColor="accent1" w:themeShade="BF"/>
          <w:sz w:val="26"/>
          <w:szCs w:val="26"/>
          <w:lang w:eastAsia="en-US" w:bidi="ar-SA"/>
        </w:rPr>
        <w:t>A</w:t>
      </w:r>
      <w:r w:rsidR="004B23AC" w:rsidRPr="00C85A87">
        <w:rPr>
          <w:rFonts w:ascii="Calibri" w:eastAsiaTheme="majorEastAsia" w:hAnsi="Calibri" w:cstheme="majorBidi"/>
          <w:b w:val="0"/>
          <w:bCs w:val="0"/>
          <w:i w:val="0"/>
          <w:color w:val="365F91" w:themeColor="accent1" w:themeShade="BF"/>
          <w:sz w:val="26"/>
          <w:szCs w:val="26"/>
          <w:lang w:eastAsia="en-US" w:bidi="ar-SA"/>
        </w:rPr>
        <w:t>6.1 Stupně a rozsah projektové dokumentace VO</w:t>
      </w:r>
      <w:bookmarkEnd w:id="31"/>
      <w:r w:rsidR="004B23AC" w:rsidRPr="00C85A87">
        <w:rPr>
          <w:rFonts w:ascii="Calibri" w:eastAsiaTheme="majorEastAsia" w:hAnsi="Calibri" w:cstheme="majorBidi"/>
          <w:b w:val="0"/>
          <w:bCs w:val="0"/>
          <w:i w:val="0"/>
          <w:color w:val="365F91" w:themeColor="accent1" w:themeShade="BF"/>
          <w:sz w:val="26"/>
          <w:szCs w:val="26"/>
          <w:lang w:eastAsia="en-US" w:bidi="ar-SA"/>
        </w:rPr>
        <w:t xml:space="preserve"> </w:t>
      </w:r>
    </w:p>
    <w:p w14:paraId="66AEED5D"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 xml:space="preserve"> </w:t>
      </w:r>
    </w:p>
    <w:p w14:paraId="5FD4ED43"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 xml:space="preserve">Projektové dokumentace (dále jen PD) staveb VO mohou být provedeny jednostupňově nebo vícestupňově. U menších staveb VO, u některých rekonstrukcí VO samostatných územně nerozsáhlých celků, kde lze předpokládat provedení sloučeného územního a stavebního řízení je postačující vypracovat jednostupňovou PD stavby v rozsahu pro stavební povolení a realizaci stavby. U návrhu rekonstrukcí VO velkých ucelených městských částí je třeba postupovat dvoustupňově. Jako první je vypracování investičního záměru (IZ), který v tomto případě nahrazuje PD ve stupni DUR, a ze kterého se vychází při přípravě plánu investic na následující období. Druhý stupeň PD se vypracuje podle požadavku investora v návaznosti na schválený plán investic v rozsahu DSP ( pro stavební povolení a realizaci stavby). </w:t>
      </w:r>
    </w:p>
    <w:p w14:paraId="069F1370" w14:textId="76CD251C"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 xml:space="preserve">Jiná situace je u staveb VO - novostaveb, které jsou součástí jiných rozsáhlých dopravních staveb nebo staveb obytných či obchodních celků. Tam je stavba VO jen jedním dílčím stavebním objektem (SO) a jeho projektová příprava je součástí celkové PD stavby a je prováděna v tolika stupních, kolik příprava a povolení stavby vyžaduje. U velkých (např. dopravních) staveb se jedná o </w:t>
      </w:r>
      <w:r w:rsidR="00B47A59">
        <w:rPr>
          <w:rFonts w:ascii="Calibri" w:eastAsia="Calibri" w:hAnsi="Calibri" w:cs="Calibri"/>
          <w:sz w:val="24"/>
          <w:szCs w:val="24"/>
        </w:rPr>
        <w:t>čtyři</w:t>
      </w:r>
      <w:r w:rsidRPr="00C85A87">
        <w:rPr>
          <w:rFonts w:ascii="Calibri" w:eastAsia="Calibri" w:hAnsi="Calibri" w:cs="Calibri"/>
          <w:sz w:val="24"/>
          <w:szCs w:val="24"/>
        </w:rPr>
        <w:t xml:space="preserve"> stupně: </w:t>
      </w:r>
    </w:p>
    <w:p w14:paraId="1FB958FA" w14:textId="77777777" w:rsidR="00054621" w:rsidRPr="00C85A87" w:rsidRDefault="004B23AC" w:rsidP="00C067D3">
      <w:pPr>
        <w:tabs>
          <w:tab w:val="left" w:pos="225"/>
        </w:tabs>
        <w:spacing w:before="90"/>
        <w:ind w:left="708"/>
        <w:jc w:val="both"/>
        <w:rPr>
          <w:rFonts w:ascii="Calibri" w:hAnsi="Calibri"/>
          <w:sz w:val="24"/>
          <w:szCs w:val="24"/>
        </w:rPr>
      </w:pPr>
      <w:r w:rsidRPr="00C85A87">
        <w:rPr>
          <w:rFonts w:ascii="Calibri" w:eastAsia="Calibri" w:hAnsi="Calibri" w:cs="Calibri"/>
          <w:sz w:val="24"/>
          <w:szCs w:val="24"/>
        </w:rPr>
        <w:t xml:space="preserve">• Dokumentace pro územní rozhodnutí (DUR) </w:t>
      </w:r>
    </w:p>
    <w:p w14:paraId="24972585" w14:textId="77777777" w:rsidR="00054621" w:rsidRPr="00C85A87" w:rsidRDefault="004B23AC" w:rsidP="00C067D3">
      <w:pPr>
        <w:tabs>
          <w:tab w:val="left" w:pos="225"/>
        </w:tabs>
        <w:spacing w:before="90"/>
        <w:ind w:left="708"/>
        <w:jc w:val="both"/>
        <w:rPr>
          <w:rFonts w:ascii="Calibri" w:hAnsi="Calibri"/>
          <w:sz w:val="24"/>
          <w:szCs w:val="24"/>
        </w:rPr>
      </w:pPr>
      <w:r w:rsidRPr="00C85A87">
        <w:rPr>
          <w:rFonts w:ascii="Calibri" w:eastAsia="Calibri" w:hAnsi="Calibri" w:cs="Calibri"/>
          <w:sz w:val="24"/>
          <w:szCs w:val="24"/>
        </w:rPr>
        <w:t xml:space="preserve">• Investiční záměr stavby VO (IZ) </w:t>
      </w:r>
    </w:p>
    <w:p w14:paraId="558729B8" w14:textId="77777777" w:rsidR="00054621" w:rsidRPr="00C85A87" w:rsidRDefault="004B23AC" w:rsidP="00C067D3">
      <w:pPr>
        <w:tabs>
          <w:tab w:val="left" w:pos="225"/>
        </w:tabs>
        <w:spacing w:before="90"/>
        <w:ind w:left="708"/>
        <w:jc w:val="both"/>
        <w:rPr>
          <w:rFonts w:ascii="Calibri" w:hAnsi="Calibri"/>
          <w:sz w:val="24"/>
          <w:szCs w:val="24"/>
        </w:rPr>
      </w:pPr>
      <w:r w:rsidRPr="00C85A87">
        <w:rPr>
          <w:rFonts w:ascii="Calibri" w:eastAsia="Calibri" w:hAnsi="Calibri" w:cs="Calibri"/>
          <w:sz w:val="24"/>
          <w:szCs w:val="24"/>
        </w:rPr>
        <w:t xml:space="preserve">• Dokumentace pro stavební povolení (DSP) </w:t>
      </w:r>
    </w:p>
    <w:p w14:paraId="3D585FD8" w14:textId="77777777" w:rsidR="00054621" w:rsidRPr="00C85A87" w:rsidRDefault="004B23AC" w:rsidP="00C067D3">
      <w:pPr>
        <w:tabs>
          <w:tab w:val="left" w:pos="225"/>
        </w:tabs>
        <w:spacing w:before="90"/>
        <w:ind w:left="708"/>
        <w:jc w:val="both"/>
        <w:rPr>
          <w:rFonts w:ascii="Calibri" w:eastAsia="Calibri" w:hAnsi="Calibri" w:cs="Calibri"/>
          <w:sz w:val="24"/>
          <w:szCs w:val="24"/>
        </w:rPr>
      </w:pPr>
      <w:r w:rsidRPr="00C85A87">
        <w:rPr>
          <w:rFonts w:ascii="Calibri" w:eastAsia="Calibri" w:hAnsi="Calibri" w:cs="Calibri"/>
          <w:sz w:val="24"/>
          <w:szCs w:val="24"/>
        </w:rPr>
        <w:t xml:space="preserve">• Realizační dokumentace stavby (RDS) </w:t>
      </w:r>
    </w:p>
    <w:p w14:paraId="0261BFCF" w14:textId="77777777" w:rsidR="00093497" w:rsidRPr="00C85A87" w:rsidRDefault="00093497" w:rsidP="00C067D3">
      <w:pPr>
        <w:tabs>
          <w:tab w:val="left" w:pos="225"/>
        </w:tabs>
        <w:spacing w:before="90"/>
        <w:ind w:left="708"/>
        <w:jc w:val="both"/>
        <w:rPr>
          <w:rFonts w:ascii="Calibri" w:hAnsi="Calibri"/>
          <w:sz w:val="24"/>
          <w:szCs w:val="24"/>
        </w:rPr>
      </w:pPr>
    </w:p>
    <w:p w14:paraId="7B080F9C" w14:textId="77777777"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DUR a DSP zadává a zajišťuje investor stavby, RDS se vypracovává již pro konkrétního zhotovitele stavby. V praxi již zpravidla k vypracování RDS nedochází a stavba bývá realizována podle PD pro stavební povolení. V případě, že DSP nesplňuje a neobsahuje všechny podrobnosti potřebné pro realizaci stavby VO v souladu s těmito standardy, musí správce VO vypracování RDS a jeho projednání na správě VO požadovat. </w:t>
      </w:r>
    </w:p>
    <w:p w14:paraId="7F4BC257" w14:textId="77777777" w:rsidR="00093497" w:rsidRPr="00C85A87" w:rsidRDefault="00093497">
      <w:pPr>
        <w:tabs>
          <w:tab w:val="left" w:pos="225"/>
        </w:tabs>
        <w:spacing w:before="90"/>
        <w:jc w:val="both"/>
        <w:rPr>
          <w:rFonts w:ascii="Calibri" w:hAnsi="Calibri"/>
          <w:sz w:val="24"/>
          <w:szCs w:val="24"/>
        </w:rPr>
      </w:pPr>
    </w:p>
    <w:p w14:paraId="186B7F51" w14:textId="77777777" w:rsidR="00054621" w:rsidRPr="00C85A87" w:rsidRDefault="00093497" w:rsidP="00093497">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4"/>
          <w:szCs w:val="26"/>
          <w:lang w:eastAsia="en-US" w:bidi="ar-SA"/>
        </w:rPr>
      </w:pPr>
      <w:bookmarkStart w:id="32" w:name="_Toc31825528"/>
      <w:r w:rsidRPr="00C85A87">
        <w:rPr>
          <w:rFonts w:ascii="Calibri" w:eastAsiaTheme="majorEastAsia" w:hAnsi="Calibri" w:cstheme="majorBidi"/>
          <w:b w:val="0"/>
          <w:bCs w:val="0"/>
          <w:i w:val="0"/>
          <w:color w:val="365F91" w:themeColor="accent1" w:themeShade="BF"/>
          <w:sz w:val="24"/>
          <w:szCs w:val="26"/>
          <w:lang w:eastAsia="en-US" w:bidi="ar-SA"/>
        </w:rPr>
        <w:t>A</w:t>
      </w:r>
      <w:r w:rsidR="004B23AC" w:rsidRPr="00C85A87">
        <w:rPr>
          <w:rFonts w:ascii="Calibri" w:eastAsiaTheme="majorEastAsia" w:hAnsi="Calibri" w:cstheme="majorBidi"/>
          <w:b w:val="0"/>
          <w:bCs w:val="0"/>
          <w:i w:val="0"/>
          <w:color w:val="365F91" w:themeColor="accent1" w:themeShade="BF"/>
          <w:sz w:val="24"/>
          <w:szCs w:val="26"/>
          <w:lang w:eastAsia="en-US" w:bidi="ar-SA"/>
        </w:rPr>
        <w:t>6.1.1 Dokumentace pro územní rozhodnutí stavby veřejného osvětlení</w:t>
      </w:r>
      <w:bookmarkEnd w:id="32"/>
    </w:p>
    <w:p w14:paraId="6EFFF5B4"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Cílem územního řízení je vydání rozhodnutí o umístění stavby. Návrh na umístění stavby se doloží dokumentací, která je úměrná místu a rozsahu prováděné stavby a musí minimálně obsahovat:</w:t>
      </w:r>
    </w:p>
    <w:p w14:paraId="6C81EBD4"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a)  Průvodní část</w:t>
      </w:r>
      <w:r w:rsidR="00093497" w:rsidRPr="00C85A87">
        <w:rPr>
          <w:rFonts w:ascii="Calibri" w:eastAsia="Calibri" w:hAnsi="Calibri" w:cs="Calibri"/>
          <w:sz w:val="24"/>
          <w:szCs w:val="24"/>
        </w:rPr>
        <w:t>:</w:t>
      </w:r>
    </w:p>
    <w:p w14:paraId="4F412484"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základní údaje stavby - název a adresu navrhovatele </w:t>
      </w:r>
    </w:p>
    <w:p w14:paraId="1122C994"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jméno ( název ), adresa ( sídlo ) a oprávnění zpracovatele dokumentace </w:t>
      </w:r>
    </w:p>
    <w:p w14:paraId="7E9BDC46"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předmět územního řízení se stručnou charakteristikou území, na které se provádí nové VO </w:t>
      </w:r>
    </w:p>
    <w:p w14:paraId="3C5E5B65"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stručná charakteristika nově navrhovaného VO </w:t>
      </w:r>
    </w:p>
    <w:p w14:paraId="0AE5162C" w14:textId="77777777" w:rsidR="00054621" w:rsidRPr="00C85A87" w:rsidRDefault="004B23AC">
      <w:pPr>
        <w:tabs>
          <w:tab w:val="left" w:pos="510"/>
        </w:tabs>
        <w:spacing w:before="90"/>
        <w:ind w:left="283"/>
        <w:jc w:val="both"/>
        <w:rPr>
          <w:rFonts w:ascii="Calibri" w:hAnsi="Calibri"/>
          <w:sz w:val="24"/>
          <w:szCs w:val="24"/>
        </w:rPr>
      </w:pPr>
      <w:r w:rsidRPr="00C85A87">
        <w:rPr>
          <w:rFonts w:ascii="Calibri" w:eastAsia="Calibri" w:hAnsi="Calibri" w:cs="Calibri"/>
          <w:sz w:val="24"/>
          <w:szCs w:val="24"/>
        </w:rPr>
        <w:t xml:space="preserve">•  stanoviska, souhlas posouzení popř. rozhodnutí dotčených orgánů státní správy předepsaná zvláštními  </w:t>
      </w:r>
      <w:r w:rsidRPr="00C85A87">
        <w:rPr>
          <w:rFonts w:ascii="Calibri" w:eastAsia="Calibri" w:hAnsi="Calibri" w:cs="Calibri"/>
          <w:sz w:val="24"/>
          <w:szCs w:val="24"/>
        </w:rPr>
        <w:tab/>
        <w:t xml:space="preserve">předpisy - např. stanovisko ekologie, ochrana vod a půdy, popřípadě památkové péče </w:t>
      </w:r>
    </w:p>
    <w:p w14:paraId="11905FB8" w14:textId="77777777" w:rsidR="00054621" w:rsidRPr="00C85A87" w:rsidRDefault="004B23AC">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lastRenderedPageBreak/>
        <w:t xml:space="preserve">• údaje o souladu návrhu s územně plánovací dokumentací, to znamená i stanovisko útvaru architekta </w:t>
      </w:r>
      <w:r w:rsidRPr="00C85A87">
        <w:rPr>
          <w:rFonts w:ascii="Calibri" w:eastAsia="Calibri" w:hAnsi="Calibri" w:cs="Calibri"/>
          <w:sz w:val="24"/>
          <w:szCs w:val="24"/>
        </w:rPr>
        <w:tab/>
        <w:t xml:space="preserve">města či oblasti </w:t>
      </w:r>
    </w:p>
    <w:p w14:paraId="6AB4BF21" w14:textId="77777777" w:rsidR="00054621" w:rsidRPr="00C85A87" w:rsidRDefault="004B23AC">
      <w:pPr>
        <w:tabs>
          <w:tab w:val="left" w:pos="225"/>
        </w:tabs>
        <w:spacing w:before="90"/>
        <w:ind w:left="283"/>
        <w:jc w:val="both"/>
        <w:rPr>
          <w:rFonts w:ascii="Calibri" w:eastAsia="Calibri" w:hAnsi="Calibri" w:cs="Calibri"/>
          <w:sz w:val="24"/>
          <w:szCs w:val="24"/>
        </w:rPr>
      </w:pPr>
      <w:r w:rsidRPr="00C85A87">
        <w:rPr>
          <w:rFonts w:ascii="Calibri" w:eastAsia="Calibri" w:hAnsi="Calibri" w:cs="Calibri"/>
          <w:sz w:val="24"/>
          <w:szCs w:val="24"/>
        </w:rPr>
        <w:t xml:space="preserve">• druhy a parcelní čísla dotčených pozemků podle evidence nemovitostí </w:t>
      </w:r>
    </w:p>
    <w:p w14:paraId="3315320D" w14:textId="77777777" w:rsidR="00093497" w:rsidRPr="00C85A87" w:rsidRDefault="00093497">
      <w:pPr>
        <w:tabs>
          <w:tab w:val="left" w:pos="225"/>
        </w:tabs>
        <w:spacing w:before="90"/>
        <w:ind w:left="283"/>
        <w:jc w:val="both"/>
        <w:rPr>
          <w:rFonts w:ascii="Calibri" w:hAnsi="Calibri"/>
          <w:sz w:val="24"/>
          <w:szCs w:val="24"/>
        </w:rPr>
      </w:pPr>
    </w:p>
    <w:p w14:paraId="4F2DE720"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b) Technická část územně plánovací dokumentace</w:t>
      </w:r>
    </w:p>
    <w:p w14:paraId="2F089EA0" w14:textId="77777777" w:rsidR="00054621" w:rsidRPr="00C85A87" w:rsidRDefault="004B23AC">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t xml:space="preserve">• architektonické začlenění stavby do území, vzhled VO - typ stožárů, svítidel, rozváděčů, a jeho výtvarné </w:t>
      </w:r>
      <w:r w:rsidRPr="00C85A87">
        <w:rPr>
          <w:rFonts w:ascii="Calibri" w:eastAsia="Calibri" w:hAnsi="Calibri" w:cs="Calibri"/>
          <w:sz w:val="24"/>
          <w:szCs w:val="24"/>
        </w:rPr>
        <w:tab/>
        <w:t xml:space="preserve">řešení </w:t>
      </w:r>
    </w:p>
    <w:p w14:paraId="78BA3E75"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stručný popis předpokládaného stavebně-technického řešení návrhu veřejného osvětlení </w:t>
      </w:r>
    </w:p>
    <w:p w14:paraId="1BFB02A5"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údaje o provozu nově budovaného VO, včetně technických parametrů </w:t>
      </w:r>
    </w:p>
    <w:p w14:paraId="07A13C67"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nároky stavby na elektrickou energii, předpoklady na propojení se stávajícím VO </w:t>
      </w:r>
    </w:p>
    <w:p w14:paraId="4F96E155"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dotčená ochranná pásma nebo chráněná území </w:t>
      </w:r>
    </w:p>
    <w:p w14:paraId="6A4F5045" w14:textId="77777777" w:rsidR="00054621" w:rsidRPr="00C85A87" w:rsidRDefault="004B23AC">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t xml:space="preserve">• rozsah a uspořádání staveniště ( např. uvolnění ploch, příjezdy na staveniště, případné přeložky </w:t>
      </w:r>
      <w:r w:rsidRPr="00C85A87">
        <w:rPr>
          <w:rFonts w:ascii="Calibri" w:eastAsia="Calibri" w:hAnsi="Calibri" w:cs="Calibri"/>
          <w:sz w:val="24"/>
          <w:szCs w:val="24"/>
        </w:rPr>
        <w:tab/>
        <w:t xml:space="preserve">inženýrských sítí, omezení existující dopravy aj.) </w:t>
      </w:r>
    </w:p>
    <w:p w14:paraId="7FC75176" w14:textId="77777777" w:rsidR="00054621" w:rsidRPr="00C85A87" w:rsidRDefault="004B23AC">
      <w:pPr>
        <w:tabs>
          <w:tab w:val="left" w:pos="225"/>
        </w:tabs>
        <w:spacing w:before="90"/>
        <w:ind w:left="283"/>
        <w:jc w:val="both"/>
        <w:rPr>
          <w:rFonts w:ascii="Calibri" w:eastAsia="Calibri" w:hAnsi="Calibri" w:cs="Calibri"/>
          <w:sz w:val="24"/>
          <w:szCs w:val="24"/>
        </w:rPr>
      </w:pPr>
      <w:r w:rsidRPr="00C85A87">
        <w:rPr>
          <w:rFonts w:ascii="Calibri" w:eastAsia="Calibri" w:hAnsi="Calibri" w:cs="Calibri"/>
          <w:sz w:val="24"/>
          <w:szCs w:val="24"/>
        </w:rPr>
        <w:t xml:space="preserve">• popis zajištění ochrany životního prostředí, to znamená u VO zejména ochrana vzrostlé zeleně </w:t>
      </w:r>
    </w:p>
    <w:p w14:paraId="1C8D1960" w14:textId="77777777" w:rsidR="00093497" w:rsidRPr="00C85A87" w:rsidRDefault="00093497">
      <w:pPr>
        <w:tabs>
          <w:tab w:val="left" w:pos="225"/>
        </w:tabs>
        <w:spacing w:before="90"/>
        <w:ind w:left="283"/>
        <w:jc w:val="both"/>
        <w:rPr>
          <w:rFonts w:ascii="Calibri" w:hAnsi="Calibri"/>
          <w:sz w:val="24"/>
          <w:szCs w:val="24"/>
        </w:rPr>
      </w:pPr>
    </w:p>
    <w:p w14:paraId="6C1334F0"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c) Dokladová část územně plánovací dokumentace</w:t>
      </w:r>
    </w:p>
    <w:p w14:paraId="37E2DCD0" w14:textId="77777777" w:rsidR="00054621" w:rsidRPr="00C85A87" w:rsidRDefault="004B23AC">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t xml:space="preserve">• stanoviska, souhlasy, nebo posouzení jednotlivých správců inženýrských sítí, které se nacházejí v </w:t>
      </w:r>
      <w:r w:rsidRPr="00C85A87">
        <w:rPr>
          <w:rFonts w:ascii="Calibri" w:eastAsia="Calibri" w:hAnsi="Calibri" w:cs="Calibri"/>
          <w:sz w:val="24"/>
          <w:szCs w:val="24"/>
        </w:rPr>
        <w:tab/>
        <w:t xml:space="preserve">dotčeném území stavby </w:t>
      </w:r>
    </w:p>
    <w:p w14:paraId="153DFAB2"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stanovisko správce komunikace, pokud se VO v komunikaci nachází </w:t>
      </w:r>
    </w:p>
    <w:p w14:paraId="05C73E0F" w14:textId="77777777" w:rsidR="00054621" w:rsidRPr="00C85A87" w:rsidRDefault="004B23AC">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t xml:space="preserve">• stanoviska, souhlasy, posouzení případně rozhodnutí dotčených orgánů státní správy, hlavně orgány </w:t>
      </w:r>
      <w:r w:rsidRPr="00C85A87">
        <w:rPr>
          <w:rFonts w:ascii="Calibri" w:eastAsia="Calibri" w:hAnsi="Calibri" w:cs="Calibri"/>
          <w:sz w:val="24"/>
          <w:szCs w:val="24"/>
        </w:rPr>
        <w:tab/>
        <w:t xml:space="preserve">chránící životní prostředí - ekologie aj. </w:t>
      </w:r>
    </w:p>
    <w:p w14:paraId="47A46C30" w14:textId="77777777" w:rsidR="00054621" w:rsidRPr="00C85A87" w:rsidRDefault="004B23AC">
      <w:pPr>
        <w:tabs>
          <w:tab w:val="left" w:pos="225"/>
        </w:tabs>
        <w:spacing w:before="90"/>
        <w:ind w:left="283"/>
        <w:jc w:val="both"/>
        <w:rPr>
          <w:rFonts w:ascii="Calibri" w:eastAsia="Calibri" w:hAnsi="Calibri" w:cs="Calibri"/>
          <w:sz w:val="24"/>
          <w:szCs w:val="24"/>
        </w:rPr>
      </w:pPr>
      <w:r w:rsidRPr="00C85A87">
        <w:rPr>
          <w:rFonts w:ascii="Calibri" w:eastAsia="Calibri" w:hAnsi="Calibri" w:cs="Calibri"/>
          <w:sz w:val="24"/>
          <w:szCs w:val="24"/>
        </w:rPr>
        <w:t xml:space="preserve">• doklady o projednání dokumentace se správcem VO a zadavatelem dokumentace </w:t>
      </w:r>
    </w:p>
    <w:p w14:paraId="09D743C2" w14:textId="77777777" w:rsidR="00093497" w:rsidRPr="00C85A87" w:rsidRDefault="00093497">
      <w:pPr>
        <w:tabs>
          <w:tab w:val="left" w:pos="225"/>
        </w:tabs>
        <w:spacing w:before="90"/>
        <w:ind w:left="283"/>
        <w:jc w:val="both"/>
        <w:rPr>
          <w:rFonts w:ascii="Calibri" w:hAnsi="Calibri"/>
          <w:sz w:val="24"/>
          <w:szCs w:val="24"/>
        </w:rPr>
      </w:pPr>
    </w:p>
    <w:p w14:paraId="224F268C"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d) Výkresová část</w:t>
      </w:r>
    </w:p>
    <w:p w14:paraId="51867DC2"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situační výkres současného stavu </w:t>
      </w:r>
    </w:p>
    <w:p w14:paraId="2F935E75"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situační výkres nového stavu </w:t>
      </w:r>
    </w:p>
    <w:p w14:paraId="439B8652" w14:textId="77777777" w:rsidR="00054621" w:rsidRPr="00C85A87" w:rsidRDefault="004B23AC">
      <w:pPr>
        <w:tabs>
          <w:tab w:val="left" w:pos="225"/>
        </w:tabs>
        <w:spacing w:before="90"/>
        <w:ind w:left="283"/>
        <w:jc w:val="both"/>
        <w:rPr>
          <w:rFonts w:ascii="Calibri" w:eastAsia="Calibri" w:hAnsi="Calibri" w:cs="Calibri"/>
          <w:sz w:val="24"/>
          <w:szCs w:val="24"/>
        </w:rPr>
      </w:pPr>
      <w:r w:rsidRPr="00C85A87">
        <w:rPr>
          <w:rFonts w:ascii="Calibri" w:eastAsia="Calibri" w:hAnsi="Calibri" w:cs="Calibri"/>
          <w:sz w:val="24"/>
          <w:szCs w:val="24"/>
        </w:rPr>
        <w:t xml:space="preserve">• další výkresy, či obrázky navrhovaného zařízení </w:t>
      </w:r>
    </w:p>
    <w:p w14:paraId="407CCD22" w14:textId="77777777" w:rsidR="00093497" w:rsidRPr="00C85A87" w:rsidRDefault="00093497">
      <w:pPr>
        <w:tabs>
          <w:tab w:val="left" w:pos="225"/>
        </w:tabs>
        <w:spacing w:before="90"/>
        <w:ind w:left="283"/>
        <w:jc w:val="both"/>
        <w:rPr>
          <w:rFonts w:ascii="Calibri" w:hAnsi="Calibri"/>
          <w:sz w:val="24"/>
          <w:szCs w:val="24"/>
        </w:rPr>
      </w:pPr>
    </w:p>
    <w:p w14:paraId="0ED666EC" w14:textId="77777777" w:rsidR="00054621" w:rsidRPr="00C85A87" w:rsidRDefault="00093497" w:rsidP="00093497">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4"/>
          <w:szCs w:val="26"/>
          <w:lang w:eastAsia="en-US" w:bidi="ar-SA"/>
        </w:rPr>
      </w:pPr>
      <w:bookmarkStart w:id="33" w:name="_Toc31825529"/>
      <w:r w:rsidRPr="00C85A87">
        <w:rPr>
          <w:rFonts w:ascii="Calibri" w:eastAsiaTheme="majorEastAsia" w:hAnsi="Calibri" w:cstheme="majorBidi"/>
          <w:b w:val="0"/>
          <w:bCs w:val="0"/>
          <w:i w:val="0"/>
          <w:color w:val="365F91" w:themeColor="accent1" w:themeShade="BF"/>
          <w:sz w:val="24"/>
          <w:szCs w:val="26"/>
          <w:lang w:eastAsia="en-US" w:bidi="ar-SA"/>
        </w:rPr>
        <w:t>A</w:t>
      </w:r>
      <w:r w:rsidR="004B23AC" w:rsidRPr="00C85A87">
        <w:rPr>
          <w:rFonts w:ascii="Calibri" w:eastAsiaTheme="majorEastAsia" w:hAnsi="Calibri" w:cstheme="majorBidi"/>
          <w:b w:val="0"/>
          <w:bCs w:val="0"/>
          <w:i w:val="0"/>
          <w:color w:val="365F91" w:themeColor="accent1" w:themeShade="BF"/>
          <w:sz w:val="24"/>
          <w:szCs w:val="26"/>
          <w:lang w:eastAsia="en-US" w:bidi="ar-SA"/>
        </w:rPr>
        <w:t>6.1.2  Dokumentace pro stavební povolení (DSP) stavby veřejného osvětlení</w:t>
      </w:r>
      <w:bookmarkEnd w:id="33"/>
    </w:p>
    <w:p w14:paraId="52372FD8"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Projektová dokumentace pro stavební povolení (DSP) staveb veřejného osvětlení musí splňovat požadavky Stavebního zákona a vyhovovat z hlediska technického řešení a rozsahu dokumentace těmto standardům pro veřejné osvětlení. Současně musí poskytovat dostatečný podklad pro posouzení stavby a jejího vlivu na životní prostředí. Předpokládaný rozsah a obsah DSP je následující:</w:t>
      </w:r>
    </w:p>
    <w:p w14:paraId="2A334F95"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 xml:space="preserve">a) Seznam předávané dokumentace </w:t>
      </w:r>
    </w:p>
    <w:p w14:paraId="0D80C001"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b) Osvědčení projektanta o způsobilosti k projektování</w:t>
      </w:r>
    </w:p>
    <w:p w14:paraId="1F5294AC"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Je požadováno osvědčení pro projektovou činnost v investiční výstavbě </w:t>
      </w:r>
    </w:p>
    <w:p w14:paraId="3E1E47B4" w14:textId="77777777" w:rsidR="00054621" w:rsidRPr="00C85A87" w:rsidRDefault="004B23AC">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lastRenderedPageBreak/>
        <w:t xml:space="preserve">• Autorizovaný inženýr (technik) pro </w:t>
      </w:r>
      <w:r w:rsidR="00093497" w:rsidRPr="00C85A87">
        <w:rPr>
          <w:rFonts w:ascii="Calibri" w:eastAsia="Calibri" w:hAnsi="Calibri" w:cs="Calibri"/>
          <w:sz w:val="24"/>
          <w:szCs w:val="24"/>
        </w:rPr>
        <w:t>technologická zařízení staveb a</w:t>
      </w:r>
      <w:r w:rsidRPr="00C85A87">
        <w:rPr>
          <w:rFonts w:ascii="Calibri" w:eastAsia="Calibri" w:hAnsi="Calibri" w:cs="Calibri"/>
          <w:sz w:val="24"/>
          <w:szCs w:val="24"/>
        </w:rPr>
        <w:t>n</w:t>
      </w:r>
      <w:r w:rsidR="00093497" w:rsidRPr="00C85A87">
        <w:rPr>
          <w:rFonts w:ascii="Calibri" w:eastAsia="Calibri" w:hAnsi="Calibri" w:cs="Calibri"/>
          <w:sz w:val="24"/>
          <w:szCs w:val="24"/>
        </w:rPr>
        <w:t xml:space="preserve">ebo techniku prostředí staveb, </w:t>
      </w:r>
      <w:r w:rsidRPr="00C85A87">
        <w:rPr>
          <w:rFonts w:ascii="Calibri" w:eastAsia="Calibri" w:hAnsi="Calibri" w:cs="Calibri"/>
          <w:sz w:val="24"/>
          <w:szCs w:val="24"/>
        </w:rPr>
        <w:t xml:space="preserve">specializace elektrotechnická zařízení podle zákona 360/1992 Sb. včetně pozdějších novelizací. </w:t>
      </w:r>
    </w:p>
    <w:p w14:paraId="2AB1873A"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Projektová dokumentace bude opatřena autorizačním razítkem. </w:t>
      </w:r>
    </w:p>
    <w:p w14:paraId="779D96CE"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c) Technická zpráva</w:t>
      </w:r>
    </w:p>
    <w:p w14:paraId="73AF5BC3" w14:textId="77777777" w:rsidR="00054621" w:rsidRPr="00C85A87" w:rsidRDefault="004B23AC">
      <w:pPr>
        <w:tabs>
          <w:tab w:val="left" w:pos="225"/>
        </w:tabs>
        <w:spacing w:before="90"/>
        <w:ind w:left="227"/>
        <w:jc w:val="both"/>
        <w:rPr>
          <w:rFonts w:ascii="Calibri" w:hAnsi="Calibri"/>
          <w:sz w:val="24"/>
          <w:szCs w:val="24"/>
        </w:rPr>
      </w:pPr>
      <w:r w:rsidRPr="00C85A87">
        <w:rPr>
          <w:rFonts w:ascii="Calibri" w:eastAsia="Calibri" w:hAnsi="Calibri" w:cs="Calibri"/>
          <w:sz w:val="24"/>
          <w:szCs w:val="24"/>
        </w:rPr>
        <w:t>Technická zpráva bude obsahovat údaje:</w:t>
      </w:r>
    </w:p>
    <w:p w14:paraId="29603CA8"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Účel a rozsah projektu, projektového řešení, předmět projektu. </w:t>
      </w:r>
    </w:p>
    <w:p w14:paraId="6C03B366" w14:textId="77777777" w:rsidR="00054621" w:rsidRPr="00C85A87" w:rsidRDefault="004B23AC">
      <w:pPr>
        <w:tabs>
          <w:tab w:val="left" w:pos="225"/>
          <w:tab w:val="left" w:pos="450"/>
        </w:tabs>
        <w:spacing w:before="90"/>
        <w:ind w:left="283"/>
        <w:jc w:val="both"/>
        <w:rPr>
          <w:rFonts w:ascii="Calibri" w:eastAsia="Calibri" w:hAnsi="Calibri" w:cs="Calibri"/>
          <w:sz w:val="24"/>
          <w:szCs w:val="24"/>
        </w:rPr>
      </w:pPr>
      <w:r w:rsidRPr="00C85A87">
        <w:rPr>
          <w:rFonts w:ascii="Calibri" w:eastAsia="Calibri" w:hAnsi="Calibri" w:cs="Calibri"/>
          <w:sz w:val="24"/>
          <w:szCs w:val="24"/>
        </w:rPr>
        <w:t>• Popis řešení jednotlivých etap projektu, demontáže stávajícího zařízen</w:t>
      </w:r>
      <w:r w:rsidR="00093497" w:rsidRPr="00C85A87">
        <w:rPr>
          <w:rFonts w:ascii="Calibri" w:eastAsia="Calibri" w:hAnsi="Calibri" w:cs="Calibri"/>
          <w:sz w:val="24"/>
          <w:szCs w:val="24"/>
        </w:rPr>
        <w:t xml:space="preserve">í, zemní práce, montáže nového </w:t>
      </w:r>
      <w:r w:rsidRPr="00C85A87">
        <w:rPr>
          <w:rFonts w:ascii="Calibri" w:eastAsia="Calibri" w:hAnsi="Calibri" w:cs="Calibri"/>
          <w:sz w:val="24"/>
          <w:szCs w:val="24"/>
        </w:rPr>
        <w:t xml:space="preserve">zařízení, upozornění na nutnost položení chrániček pod komunikace apod. </w:t>
      </w:r>
    </w:p>
    <w:p w14:paraId="65063D00" w14:textId="77777777" w:rsidR="00093497" w:rsidRPr="00C85A87" w:rsidRDefault="00093497">
      <w:pPr>
        <w:tabs>
          <w:tab w:val="left" w:pos="225"/>
          <w:tab w:val="left" w:pos="450"/>
        </w:tabs>
        <w:spacing w:before="90"/>
        <w:ind w:left="283"/>
        <w:jc w:val="both"/>
        <w:rPr>
          <w:rFonts w:ascii="Calibri" w:hAnsi="Calibri"/>
          <w:sz w:val="24"/>
          <w:szCs w:val="24"/>
        </w:rPr>
      </w:pPr>
    </w:p>
    <w:p w14:paraId="3B5F0709" w14:textId="77777777" w:rsidR="00054621" w:rsidRPr="00C85A87" w:rsidRDefault="004B23AC">
      <w:pPr>
        <w:tabs>
          <w:tab w:val="left" w:pos="225"/>
        </w:tabs>
        <w:spacing w:before="90"/>
        <w:ind w:left="227"/>
        <w:jc w:val="both"/>
        <w:rPr>
          <w:rFonts w:ascii="Calibri" w:hAnsi="Calibri"/>
          <w:sz w:val="24"/>
          <w:szCs w:val="24"/>
        </w:rPr>
      </w:pPr>
      <w:r w:rsidRPr="00C85A87">
        <w:rPr>
          <w:rFonts w:ascii="Calibri" w:eastAsia="Calibri" w:hAnsi="Calibri" w:cs="Calibri"/>
          <w:sz w:val="24"/>
          <w:szCs w:val="24"/>
        </w:rPr>
        <w:t xml:space="preserve">Technické parametry: </w:t>
      </w:r>
    </w:p>
    <w:p w14:paraId="479DBC89" w14:textId="4B686865"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w:t>
      </w:r>
      <w:r w:rsidR="00913BEF">
        <w:rPr>
          <w:rFonts w:ascii="Calibri" w:eastAsia="Calibri" w:hAnsi="Calibri" w:cs="Calibri"/>
          <w:sz w:val="24"/>
          <w:szCs w:val="24"/>
        </w:rPr>
        <w:t xml:space="preserve">energetické údaje </w:t>
      </w:r>
      <w:r w:rsidRPr="00C85A87">
        <w:rPr>
          <w:rFonts w:ascii="Calibri" w:eastAsia="Calibri" w:hAnsi="Calibri" w:cs="Calibri"/>
          <w:sz w:val="24"/>
          <w:szCs w:val="24"/>
        </w:rPr>
        <w:t xml:space="preserve">hlavního kabelového rozvodu a napájení svítidla, </w:t>
      </w:r>
    </w:p>
    <w:p w14:paraId="0956AC90" w14:textId="55A7FB5D" w:rsidR="00054621" w:rsidRPr="00C85A87" w:rsidRDefault="00913BEF">
      <w:pPr>
        <w:tabs>
          <w:tab w:val="left" w:pos="225"/>
        </w:tabs>
        <w:spacing w:before="90"/>
        <w:ind w:left="283"/>
        <w:jc w:val="both"/>
        <w:rPr>
          <w:rFonts w:ascii="Calibri" w:hAnsi="Calibri"/>
          <w:sz w:val="24"/>
          <w:szCs w:val="24"/>
        </w:rPr>
      </w:pPr>
      <w:r>
        <w:rPr>
          <w:rFonts w:ascii="Calibri" w:eastAsia="Calibri" w:hAnsi="Calibri" w:cs="Calibri"/>
          <w:sz w:val="24"/>
          <w:szCs w:val="24"/>
        </w:rPr>
        <w:t>• proudové údaje v soustavě,</w:t>
      </w:r>
    </w:p>
    <w:p w14:paraId="5D26CD27" w14:textId="6493237B" w:rsidR="00054621" w:rsidRPr="00C85A87" w:rsidRDefault="004B23AC">
      <w:pPr>
        <w:tabs>
          <w:tab w:val="left" w:pos="225"/>
          <w:tab w:val="left" w:pos="435"/>
        </w:tabs>
        <w:spacing w:before="90"/>
        <w:ind w:left="283"/>
        <w:jc w:val="both"/>
        <w:rPr>
          <w:rFonts w:ascii="Calibri" w:hAnsi="Calibri"/>
          <w:sz w:val="24"/>
          <w:szCs w:val="24"/>
        </w:rPr>
      </w:pPr>
      <w:r w:rsidRPr="00C85A87">
        <w:rPr>
          <w:rFonts w:ascii="Calibri" w:eastAsia="Calibri" w:hAnsi="Calibri" w:cs="Calibri"/>
          <w:sz w:val="24"/>
          <w:szCs w:val="24"/>
        </w:rPr>
        <w:t xml:space="preserve">• </w:t>
      </w:r>
      <w:r w:rsidR="003C31F4" w:rsidRPr="00C85A87">
        <w:rPr>
          <w:rFonts w:ascii="Calibri" w:eastAsia="Calibri" w:hAnsi="Calibri" w:cs="Calibri"/>
          <w:sz w:val="24"/>
          <w:szCs w:val="24"/>
        </w:rPr>
        <w:t>Protokol o určení vnějších vlivů - druh prostředí a krytí</w:t>
      </w:r>
      <w:r w:rsidR="003C31F4">
        <w:rPr>
          <w:rFonts w:ascii="Calibri" w:eastAsia="Calibri" w:hAnsi="Calibri" w:cs="Calibri"/>
          <w:sz w:val="24"/>
          <w:szCs w:val="24"/>
        </w:rPr>
        <w:t xml:space="preserve">, </w:t>
      </w:r>
      <w:r w:rsidRPr="00C85A87">
        <w:rPr>
          <w:rFonts w:ascii="Calibri" w:eastAsia="Calibri" w:hAnsi="Calibri" w:cs="Calibri"/>
          <w:sz w:val="24"/>
          <w:szCs w:val="24"/>
        </w:rPr>
        <w:t xml:space="preserve">světelně technické údaje (zatřídění komunikací, třídu osvětlení dle </w:t>
      </w:r>
      <w:r w:rsidR="00913BEF">
        <w:rPr>
          <w:rFonts w:ascii="Calibri" w:eastAsia="Calibri" w:hAnsi="Calibri" w:cs="Calibri"/>
          <w:sz w:val="24"/>
          <w:szCs w:val="24"/>
        </w:rPr>
        <w:t>ČSN EN 13201-2, výšky stožárů,  výložník</w:t>
      </w:r>
      <w:r w:rsidR="003253D8">
        <w:rPr>
          <w:rFonts w:ascii="Calibri" w:eastAsia="Calibri" w:hAnsi="Calibri" w:cs="Calibri"/>
          <w:sz w:val="24"/>
          <w:szCs w:val="24"/>
        </w:rPr>
        <w:t>ů</w:t>
      </w:r>
      <w:r w:rsidR="00913BEF">
        <w:rPr>
          <w:rFonts w:ascii="Calibri" w:eastAsia="Calibri" w:hAnsi="Calibri" w:cs="Calibri"/>
          <w:sz w:val="24"/>
          <w:szCs w:val="24"/>
        </w:rPr>
        <w:t>, světelný tok svítidla),</w:t>
      </w:r>
    </w:p>
    <w:p w14:paraId="34993DE4"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udržovací faktor, předepsaná intenzita a rovnoměrnost osvětlení (jas) </w:t>
      </w:r>
    </w:p>
    <w:p w14:paraId="75E81CCE"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použitý typ světelného zdroje a svítidla </w:t>
      </w:r>
    </w:p>
    <w:p w14:paraId="64A607E4"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protokol o určení vnějších vlivů vypracovaný odbornou komisí správce VO </w:t>
      </w:r>
    </w:p>
    <w:p w14:paraId="508995D0"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stupeň krytí el. zařízení VO </w:t>
      </w:r>
    </w:p>
    <w:p w14:paraId="7B0A842B" w14:textId="2A9FBCD1" w:rsidR="00054621" w:rsidRPr="00C85A87" w:rsidRDefault="004B23AC" w:rsidP="003C31F4">
      <w:pPr>
        <w:tabs>
          <w:tab w:val="left" w:pos="225"/>
          <w:tab w:val="left" w:pos="435"/>
        </w:tabs>
        <w:spacing w:before="90"/>
        <w:ind w:left="283"/>
        <w:jc w:val="both"/>
        <w:rPr>
          <w:rFonts w:ascii="Calibri" w:hAnsi="Calibri"/>
          <w:sz w:val="24"/>
          <w:szCs w:val="24"/>
        </w:rPr>
      </w:pPr>
      <w:r w:rsidRPr="00C85A87">
        <w:rPr>
          <w:rFonts w:ascii="Calibri" w:eastAsia="Calibri" w:hAnsi="Calibri" w:cs="Calibri"/>
          <w:sz w:val="24"/>
          <w:szCs w:val="24"/>
        </w:rPr>
        <w:t>• Specifikaci místa připojení, napájecí bod projektované soustavy, bude uvedena hodnota stanoveného proudového odběru u nově budovaného zařízení VO. Nárůst (úbytek) počtu světelných míst po</w:t>
      </w:r>
      <w:r w:rsidRPr="00C85A87">
        <w:rPr>
          <w:rFonts w:ascii="Calibri" w:eastAsia="Calibri" w:hAnsi="Calibri" w:cs="Calibri"/>
          <w:sz w:val="24"/>
          <w:szCs w:val="24"/>
        </w:rPr>
        <w:tab/>
        <w:t>rekonstrukci nebo po výstavbě. Porovnává se počet světelných míst před stavbou a po výstavbě</w:t>
      </w:r>
      <w:r w:rsidR="003C31F4">
        <w:rPr>
          <w:rFonts w:ascii="Calibri" w:eastAsia="Calibri" w:hAnsi="Calibri" w:cs="Calibri"/>
          <w:sz w:val="24"/>
          <w:szCs w:val="24"/>
        </w:rPr>
        <w:t xml:space="preserve">. </w:t>
      </w:r>
    </w:p>
    <w:p w14:paraId="5D7D5291" w14:textId="77777777" w:rsidR="00054621" w:rsidRPr="00C85A87" w:rsidRDefault="004B23AC">
      <w:pPr>
        <w:tabs>
          <w:tab w:val="left" w:pos="345"/>
        </w:tabs>
        <w:spacing w:before="90"/>
        <w:ind w:left="283"/>
        <w:jc w:val="both"/>
        <w:rPr>
          <w:rFonts w:ascii="Calibri" w:hAnsi="Calibri"/>
          <w:sz w:val="24"/>
          <w:szCs w:val="24"/>
        </w:rPr>
      </w:pPr>
      <w:r w:rsidRPr="00C85A87">
        <w:rPr>
          <w:rFonts w:ascii="Calibri" w:eastAsia="Calibri" w:hAnsi="Calibri" w:cs="Calibri"/>
          <w:sz w:val="24"/>
          <w:szCs w:val="24"/>
        </w:rPr>
        <w:t xml:space="preserve">• Ochrana proti úrazu elektrickým proudem v navržené soustavě. </w:t>
      </w:r>
    </w:p>
    <w:p w14:paraId="2BD562B6" w14:textId="77777777" w:rsidR="00054621" w:rsidRPr="00C85A87" w:rsidRDefault="004B23AC" w:rsidP="00093497">
      <w:pPr>
        <w:tabs>
          <w:tab w:val="left" w:pos="345"/>
        </w:tabs>
        <w:spacing w:before="90"/>
        <w:ind w:left="283"/>
        <w:jc w:val="both"/>
        <w:rPr>
          <w:rFonts w:ascii="Calibri" w:hAnsi="Calibri"/>
          <w:sz w:val="24"/>
          <w:szCs w:val="24"/>
        </w:rPr>
      </w:pPr>
      <w:r w:rsidRPr="00C85A87">
        <w:rPr>
          <w:rFonts w:ascii="Calibri" w:eastAsia="Calibri" w:hAnsi="Calibri" w:cs="Calibri"/>
          <w:sz w:val="24"/>
          <w:szCs w:val="24"/>
        </w:rPr>
        <w:t>• Technické řešení, popis řešení</w:t>
      </w:r>
      <w:r w:rsidR="00093497" w:rsidRPr="00C85A87">
        <w:rPr>
          <w:rFonts w:ascii="Calibri" w:eastAsia="Calibri" w:hAnsi="Calibri" w:cs="Calibri"/>
          <w:sz w:val="24"/>
          <w:szCs w:val="24"/>
        </w:rPr>
        <w:t>:</w:t>
      </w:r>
      <w:r w:rsidRPr="00C85A87">
        <w:rPr>
          <w:rFonts w:ascii="Calibri" w:eastAsia="Calibri" w:hAnsi="Calibri" w:cs="Calibri"/>
          <w:sz w:val="24"/>
          <w:szCs w:val="24"/>
        </w:rPr>
        <w:t xml:space="preserve"> </w:t>
      </w:r>
    </w:p>
    <w:p w14:paraId="3438B862" w14:textId="77777777" w:rsidR="00054621" w:rsidRPr="00C85A87" w:rsidRDefault="004B23AC" w:rsidP="00093497">
      <w:pPr>
        <w:tabs>
          <w:tab w:val="left" w:pos="345"/>
        </w:tabs>
        <w:spacing w:before="90"/>
        <w:ind w:left="283"/>
        <w:jc w:val="both"/>
        <w:rPr>
          <w:rFonts w:ascii="Calibri" w:eastAsia="Calibri" w:hAnsi="Calibri" w:cs="Calibri"/>
          <w:sz w:val="24"/>
          <w:szCs w:val="24"/>
        </w:rPr>
      </w:pPr>
      <w:r w:rsidRPr="00C85A87">
        <w:rPr>
          <w:rFonts w:ascii="Calibri" w:eastAsia="Calibri" w:hAnsi="Calibri" w:cs="Calibri"/>
          <w:sz w:val="24"/>
          <w:szCs w:val="24"/>
        </w:rPr>
        <w:t xml:space="preserve">Projekt musí řešit a upozornit na problémová místa stavby, upozornění na nutné koordinace s jinými stavebními činnostmi. Součástí řešení bude zmínka o tom, zda se uvažuje s provizorním osvětlením v průběhu stavby nového zařízení veřejného osvětlení a jak bude v takovém případě řešeno. V projektu musí být uvedeno, zda bude vybudováno souběžně s provozovaným stávajícím osvětlením osvětlení nové a následně po přepojení demontováno původní zařízení. V případě provizorního osvětlení projektant navrhne způsob a provedení zajištění provizorního osvětlení a stanoví náklady, které musí být následně zahrnuty do rozpočtu stavby. Technické řešení musí navrhnout rozsah a způsob demontáže a montáže všech prvků VO původní a navržené soustavy. </w:t>
      </w:r>
    </w:p>
    <w:p w14:paraId="7F066063" w14:textId="20EA1AE1" w:rsidR="00054621" w:rsidRPr="00C85A87" w:rsidRDefault="004B23AC">
      <w:pPr>
        <w:tabs>
          <w:tab w:val="left" w:pos="225"/>
          <w:tab w:val="left" w:pos="450"/>
        </w:tabs>
        <w:spacing w:before="90"/>
        <w:ind w:left="283"/>
        <w:jc w:val="both"/>
        <w:rPr>
          <w:rFonts w:ascii="Calibri" w:eastAsia="Calibri" w:hAnsi="Calibri" w:cs="Calibri"/>
          <w:sz w:val="24"/>
          <w:szCs w:val="24"/>
        </w:rPr>
      </w:pPr>
      <w:r w:rsidRPr="00C85A87">
        <w:rPr>
          <w:rFonts w:ascii="Calibri" w:eastAsia="Calibri" w:hAnsi="Calibri" w:cs="Calibri"/>
          <w:sz w:val="24"/>
          <w:szCs w:val="24"/>
        </w:rPr>
        <w:t xml:space="preserve">• Specifikaci počtu kusů demontovaného stávajícího zařízení VO. Uvede se v členění na stožáry, </w:t>
      </w:r>
      <w:r w:rsidRPr="00C85A87">
        <w:rPr>
          <w:rFonts w:ascii="Calibri" w:eastAsia="Calibri" w:hAnsi="Calibri" w:cs="Calibri"/>
          <w:sz w:val="24"/>
          <w:szCs w:val="24"/>
        </w:rPr>
        <w:tab/>
        <w:t>výložníky, svítidla a skříně. Budou uvedena evidenční čísla demontovaných stožárů a rozpínacích skříní,</w:t>
      </w:r>
      <w:r w:rsidR="00975110">
        <w:rPr>
          <w:rFonts w:ascii="Calibri" w:eastAsia="Calibri" w:hAnsi="Calibri" w:cs="Calibri"/>
          <w:sz w:val="24"/>
          <w:szCs w:val="24"/>
        </w:rPr>
        <w:t xml:space="preserve"> </w:t>
      </w:r>
      <w:r w:rsidRPr="00C85A87">
        <w:rPr>
          <w:rFonts w:ascii="Calibri" w:eastAsia="Calibri" w:hAnsi="Calibri" w:cs="Calibri"/>
          <w:sz w:val="24"/>
          <w:szCs w:val="24"/>
        </w:rPr>
        <w:t>případně zapínacích skříní. Bude uveden typ demontovaného zařízení. Evidenční čísla projektant zjistí porovnáním očíslování stávajících evidenčních čísel na stávajících stožárech v místě stavby a</w:t>
      </w:r>
      <w:r w:rsidR="00975110">
        <w:rPr>
          <w:rFonts w:ascii="Calibri" w:eastAsia="Calibri" w:hAnsi="Calibri" w:cs="Calibri"/>
          <w:sz w:val="24"/>
          <w:szCs w:val="24"/>
        </w:rPr>
        <w:t xml:space="preserve"> </w:t>
      </w:r>
      <w:r w:rsidRPr="00C85A87">
        <w:rPr>
          <w:rFonts w:ascii="Calibri" w:eastAsia="Calibri" w:hAnsi="Calibri" w:cs="Calibri"/>
          <w:sz w:val="24"/>
          <w:szCs w:val="24"/>
        </w:rPr>
        <w:t xml:space="preserve">evidenčních čísel, zjištěných z datové evidence správce VO. </w:t>
      </w:r>
    </w:p>
    <w:p w14:paraId="32ACBF89" w14:textId="77B84559" w:rsidR="00054621" w:rsidRPr="00C85A87" w:rsidRDefault="004B23AC">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t>• Specifikaci počtu kusů a typů nově instalovaného zařízení VO v členění na stožáry, výložníky, svítidla,</w:t>
      </w:r>
      <w:r w:rsidR="00975110">
        <w:rPr>
          <w:rFonts w:ascii="Calibri" w:eastAsia="Calibri" w:hAnsi="Calibri" w:cs="Calibri"/>
          <w:sz w:val="24"/>
          <w:szCs w:val="24"/>
        </w:rPr>
        <w:t xml:space="preserve"> </w:t>
      </w:r>
      <w:r w:rsidRPr="00C85A87">
        <w:rPr>
          <w:rFonts w:ascii="Calibri" w:eastAsia="Calibri" w:hAnsi="Calibri" w:cs="Calibri"/>
          <w:sz w:val="24"/>
          <w:szCs w:val="24"/>
        </w:rPr>
        <w:t xml:space="preserve">stožárové rozvodnice a skříně. Uvede se nově navrhované zařízení VO v členění na </w:t>
      </w:r>
      <w:r w:rsidRPr="00C85A87">
        <w:rPr>
          <w:rFonts w:ascii="Calibri" w:eastAsia="Calibri" w:hAnsi="Calibri" w:cs="Calibri"/>
          <w:sz w:val="24"/>
          <w:szCs w:val="24"/>
        </w:rPr>
        <w:lastRenderedPageBreak/>
        <w:t xml:space="preserve">stožáry, výložníky, </w:t>
      </w:r>
      <w:r w:rsidRPr="00C85A87">
        <w:rPr>
          <w:rFonts w:ascii="Calibri" w:eastAsia="Calibri" w:hAnsi="Calibri" w:cs="Calibri"/>
          <w:sz w:val="24"/>
          <w:szCs w:val="24"/>
        </w:rPr>
        <w:tab/>
        <w:t xml:space="preserve">svítidla, stožárové rozvodnice, kabely a skříně. Nově navržené zařízení VO musí vyhovovat </w:t>
      </w:r>
      <w:r w:rsidRPr="00C85A87">
        <w:rPr>
          <w:rFonts w:ascii="Calibri" w:eastAsia="Calibri" w:hAnsi="Calibri" w:cs="Calibri"/>
          <w:sz w:val="24"/>
          <w:szCs w:val="24"/>
        </w:rPr>
        <w:tab/>
        <w:t xml:space="preserve">požadavkům, uvedeným v technické části těchto standardů. </w:t>
      </w:r>
    </w:p>
    <w:p w14:paraId="283CB121" w14:textId="77777777" w:rsidR="00054621" w:rsidRPr="00C85A87" w:rsidRDefault="004B23AC">
      <w:pPr>
        <w:tabs>
          <w:tab w:val="left" w:pos="225"/>
          <w:tab w:val="left" w:pos="405"/>
        </w:tabs>
        <w:spacing w:before="90"/>
        <w:ind w:left="283"/>
        <w:jc w:val="both"/>
        <w:rPr>
          <w:rFonts w:ascii="Calibri" w:hAnsi="Calibri"/>
          <w:sz w:val="24"/>
          <w:szCs w:val="24"/>
        </w:rPr>
      </w:pPr>
      <w:r w:rsidRPr="00C85A87">
        <w:rPr>
          <w:rFonts w:ascii="Calibri" w:eastAsia="Calibri" w:hAnsi="Calibri" w:cs="Calibri"/>
          <w:sz w:val="24"/>
          <w:szCs w:val="24"/>
        </w:rPr>
        <w:t>• Způsob regulace. Uvede se, zda regulace osvětlení bude individuální v</w:t>
      </w:r>
      <w:r w:rsidR="00093497" w:rsidRPr="00C85A87">
        <w:rPr>
          <w:rFonts w:ascii="Calibri" w:eastAsia="Calibri" w:hAnsi="Calibri" w:cs="Calibri"/>
          <w:sz w:val="24"/>
          <w:szCs w:val="24"/>
        </w:rPr>
        <w:t xml:space="preserve">e svítidlech nebo bezdrátová s </w:t>
      </w:r>
      <w:r w:rsidRPr="00C85A87">
        <w:rPr>
          <w:rFonts w:ascii="Calibri" w:eastAsia="Calibri" w:hAnsi="Calibri" w:cs="Calibri"/>
          <w:sz w:val="24"/>
          <w:szCs w:val="24"/>
        </w:rPr>
        <w:t xml:space="preserve">monitoringem světelného bodu. Zda soustava bude nebo nebude regulována, určí správce VO. </w:t>
      </w:r>
    </w:p>
    <w:p w14:paraId="3B6407F8" w14:textId="7EF200ED" w:rsidR="00054621" w:rsidRPr="00C85A87" w:rsidRDefault="004B23AC" w:rsidP="007F1A11">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t>• Způsob jištění v soustavě, druhy a typy použitých jistících prvků. Jmenovité</w:t>
      </w:r>
      <w:r w:rsidR="003C31F4">
        <w:rPr>
          <w:rFonts w:ascii="Calibri" w:eastAsia="Calibri" w:hAnsi="Calibri" w:cs="Calibri"/>
          <w:sz w:val="24"/>
          <w:szCs w:val="24"/>
        </w:rPr>
        <w:t xml:space="preserve"> hodnoty jistících prvků budou </w:t>
      </w:r>
      <w:r w:rsidRPr="00C85A87">
        <w:rPr>
          <w:rFonts w:ascii="Calibri" w:eastAsia="Calibri" w:hAnsi="Calibri" w:cs="Calibri"/>
          <w:sz w:val="24"/>
          <w:szCs w:val="24"/>
        </w:rPr>
        <w:t xml:space="preserve">uvedeny v jednopólovém elektrickém schématu. Jistící prvky v rozpínacích skříních budou pojistkové </w:t>
      </w:r>
      <w:r w:rsidRPr="00C85A87">
        <w:rPr>
          <w:rFonts w:ascii="Calibri" w:eastAsia="Calibri" w:hAnsi="Calibri" w:cs="Calibri"/>
          <w:sz w:val="24"/>
          <w:szCs w:val="24"/>
        </w:rPr>
        <w:tab/>
        <w:t>odpínače s nožovými pojistkami PN 000. Jistícími prvky ve stožárech b</w:t>
      </w:r>
      <w:r w:rsidR="007F1A11" w:rsidRPr="00C85A87">
        <w:rPr>
          <w:rFonts w:ascii="Calibri" w:eastAsia="Calibri" w:hAnsi="Calibri" w:cs="Calibri"/>
          <w:sz w:val="24"/>
          <w:szCs w:val="24"/>
        </w:rPr>
        <w:t xml:space="preserve">udou pro stožárové svorkovnice </w:t>
      </w:r>
      <w:r w:rsidRPr="00C85A87">
        <w:rPr>
          <w:rFonts w:ascii="Calibri" w:eastAsia="Calibri" w:hAnsi="Calibri" w:cs="Calibri"/>
          <w:sz w:val="24"/>
          <w:szCs w:val="24"/>
        </w:rPr>
        <w:t xml:space="preserve">odpovídající </w:t>
      </w:r>
      <w:r w:rsidR="003C31F4" w:rsidRPr="003C31F4">
        <w:rPr>
          <w:rFonts w:ascii="Calibri" w:eastAsia="Calibri" w:hAnsi="Calibri" w:cs="Calibri"/>
          <w:sz w:val="24"/>
          <w:szCs w:val="24"/>
        </w:rPr>
        <w:t>pojistkové moduly na DIN lištu s trubičkovou pojistkou</w:t>
      </w:r>
      <w:r w:rsidRPr="00C85A87">
        <w:rPr>
          <w:rFonts w:ascii="Calibri" w:eastAsia="Calibri" w:hAnsi="Calibri" w:cs="Calibri"/>
          <w:sz w:val="24"/>
          <w:szCs w:val="24"/>
        </w:rPr>
        <w:t xml:space="preserve">. Dále budou uvedeny výsledky kontrolních výpočtů pro stanovení průřezů vedení a zajištění ochrany proti úrazu elektrickým proudem a účinkům atmosférického přepětí. </w:t>
      </w:r>
    </w:p>
    <w:p w14:paraId="6D79D352" w14:textId="7667D7D5" w:rsidR="00054621" w:rsidRPr="00C85A87" w:rsidRDefault="004B23AC" w:rsidP="00AE40E6">
      <w:pPr>
        <w:tabs>
          <w:tab w:val="left" w:pos="225"/>
          <w:tab w:val="left" w:pos="450"/>
        </w:tabs>
        <w:spacing w:before="90"/>
        <w:ind w:left="283"/>
        <w:jc w:val="both"/>
        <w:rPr>
          <w:rFonts w:ascii="Calibri" w:hAnsi="Calibri"/>
          <w:sz w:val="24"/>
          <w:szCs w:val="24"/>
        </w:rPr>
      </w:pPr>
      <w:r w:rsidRPr="00C85A87">
        <w:rPr>
          <w:rFonts w:ascii="Calibri" w:eastAsia="Calibri" w:hAnsi="Calibri" w:cs="Calibri"/>
          <w:sz w:val="24"/>
          <w:szCs w:val="24"/>
        </w:rPr>
        <w:t xml:space="preserve">• Specifikace použité kabeláže a chrániček, uložení a zásady pokládky kabelů VO. Zásadně platí, že </w:t>
      </w:r>
      <w:r w:rsidRPr="00C85A87">
        <w:rPr>
          <w:rFonts w:ascii="Calibri" w:eastAsia="Calibri" w:hAnsi="Calibri" w:cs="Calibri"/>
          <w:sz w:val="24"/>
          <w:szCs w:val="24"/>
        </w:rPr>
        <w:tab/>
        <w:t>veškeré kabelové rozvody se provádějí celoplastovými kabely v p</w:t>
      </w:r>
      <w:r w:rsidR="007F1A11" w:rsidRPr="00C85A87">
        <w:rPr>
          <w:rFonts w:ascii="Calibri" w:eastAsia="Calibri" w:hAnsi="Calibri" w:cs="Calibri"/>
          <w:sz w:val="24"/>
          <w:szCs w:val="24"/>
        </w:rPr>
        <w:t xml:space="preserve">rovedení CYKY v soustavě TN-C, </w:t>
      </w:r>
      <w:r w:rsidRPr="00C85A87">
        <w:rPr>
          <w:rFonts w:ascii="Calibri" w:eastAsia="Calibri" w:hAnsi="Calibri" w:cs="Calibri"/>
          <w:sz w:val="24"/>
          <w:szCs w:val="24"/>
        </w:rPr>
        <w:t xml:space="preserve">pokud není stanoveno správcem VO jinak. </w:t>
      </w:r>
    </w:p>
    <w:p w14:paraId="75ACD245"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Specifikace použité ochrany před atmosférickým přepětím a uzemnění. </w:t>
      </w:r>
    </w:p>
    <w:p w14:paraId="020B870C"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Údaje pro bezpečnost a ochranu zdraví při práci na projektovaném elektrickém zařízení VO. </w:t>
      </w:r>
    </w:p>
    <w:p w14:paraId="0F489315" w14:textId="77777777" w:rsidR="00054621" w:rsidRPr="00C85A87" w:rsidRDefault="004B23AC">
      <w:pPr>
        <w:tabs>
          <w:tab w:val="left" w:pos="225"/>
        </w:tabs>
        <w:spacing w:before="90"/>
        <w:ind w:left="283"/>
        <w:jc w:val="both"/>
        <w:rPr>
          <w:rFonts w:ascii="Calibri" w:hAnsi="Calibri"/>
          <w:sz w:val="24"/>
          <w:szCs w:val="24"/>
        </w:rPr>
      </w:pPr>
      <w:r w:rsidRPr="00C85A87">
        <w:rPr>
          <w:rFonts w:ascii="Calibri" w:eastAsia="Calibri" w:hAnsi="Calibri" w:cs="Calibri"/>
          <w:sz w:val="24"/>
          <w:szCs w:val="24"/>
        </w:rPr>
        <w:t xml:space="preserve">• Údaje a pokyny pro ochranu životního prostředí. </w:t>
      </w:r>
    </w:p>
    <w:p w14:paraId="6E3F3730" w14:textId="77777777" w:rsidR="007F1A11" w:rsidRPr="00C85A87" w:rsidRDefault="007F1A11">
      <w:pPr>
        <w:tabs>
          <w:tab w:val="left" w:pos="225"/>
        </w:tabs>
        <w:spacing w:before="90"/>
        <w:jc w:val="both"/>
        <w:rPr>
          <w:rFonts w:ascii="Calibri" w:eastAsia="Calibri" w:hAnsi="Calibri" w:cs="Calibri"/>
          <w:sz w:val="24"/>
          <w:szCs w:val="24"/>
        </w:rPr>
      </w:pPr>
    </w:p>
    <w:p w14:paraId="0A3523E0"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 xml:space="preserve">V textu projektu budou zmíněna zejména tato doporučení: </w:t>
      </w:r>
    </w:p>
    <w:p w14:paraId="33AE1088"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 xml:space="preserve">Demontované zařízení veřejného osvětlení musí být dle pokynů pracovníků provozovatele VO odevzdáno k likvidaci do sběrných surovin, nebo předáno do skladu správce VO k dalšímu použití. Nezávadný stavební odpad může být odvezen na skládku. </w:t>
      </w:r>
    </w:p>
    <w:p w14:paraId="73496D87" w14:textId="77777777" w:rsidR="00975110"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U případných kolizí se stromy se dle možností kořenový systém </w:t>
      </w:r>
      <w:r w:rsidR="007F1A11" w:rsidRPr="00C85A87">
        <w:rPr>
          <w:rFonts w:ascii="Calibri" w:eastAsia="Calibri" w:hAnsi="Calibri" w:cs="Calibri"/>
          <w:sz w:val="24"/>
          <w:szCs w:val="24"/>
        </w:rPr>
        <w:t>obejde (změnu trasy zakreslit)</w:t>
      </w:r>
      <w:r w:rsidR="00975110">
        <w:rPr>
          <w:rFonts w:ascii="Calibri" w:eastAsia="Calibri" w:hAnsi="Calibri" w:cs="Calibri"/>
          <w:sz w:val="24"/>
          <w:szCs w:val="24"/>
        </w:rPr>
        <w:t>.</w:t>
      </w:r>
    </w:p>
    <w:p w14:paraId="4F5BD384" w14:textId="595FFC4F" w:rsidR="00054621" w:rsidRPr="00C85A87" w:rsidRDefault="004B23AC" w:rsidP="00975110">
      <w:pPr>
        <w:tabs>
          <w:tab w:val="left" w:pos="225"/>
          <w:tab w:val="left" w:pos="450"/>
        </w:tabs>
        <w:spacing w:before="90"/>
        <w:jc w:val="both"/>
        <w:rPr>
          <w:rFonts w:ascii="Calibri" w:hAnsi="Calibri"/>
          <w:sz w:val="24"/>
          <w:szCs w:val="24"/>
        </w:rPr>
      </w:pPr>
      <w:r w:rsidRPr="00C85A87">
        <w:rPr>
          <w:rFonts w:ascii="Calibri" w:eastAsia="Calibri" w:hAnsi="Calibri" w:cs="Calibri"/>
          <w:sz w:val="24"/>
          <w:szCs w:val="24"/>
        </w:rPr>
        <w:t>Základní pokyny pro organizaci stavby VO, demontážní a montážn</w:t>
      </w:r>
      <w:r w:rsidR="007F1A11" w:rsidRPr="00C85A87">
        <w:rPr>
          <w:rFonts w:ascii="Calibri" w:eastAsia="Calibri" w:hAnsi="Calibri" w:cs="Calibri"/>
          <w:sz w:val="24"/>
          <w:szCs w:val="24"/>
        </w:rPr>
        <w:t xml:space="preserve">í práce a opravu fasád budov. </w:t>
      </w:r>
      <w:r w:rsidRPr="00C85A87">
        <w:rPr>
          <w:rFonts w:ascii="Calibri" w:eastAsia="Calibri" w:hAnsi="Calibri" w:cs="Calibri"/>
          <w:sz w:val="24"/>
          <w:szCs w:val="24"/>
        </w:rPr>
        <w:t>Předpokládá se, že montáž i demontáž zařízení VO provede odborně</w:t>
      </w:r>
      <w:r w:rsidR="007F1A11" w:rsidRPr="00C85A87">
        <w:rPr>
          <w:rFonts w:ascii="Calibri" w:eastAsia="Calibri" w:hAnsi="Calibri" w:cs="Calibri"/>
          <w:sz w:val="24"/>
          <w:szCs w:val="24"/>
        </w:rPr>
        <w:t xml:space="preserve"> způsobilá firma. Při vlastním </w:t>
      </w:r>
      <w:r w:rsidRPr="00C85A87">
        <w:rPr>
          <w:rFonts w:ascii="Calibri" w:eastAsia="Calibri" w:hAnsi="Calibri" w:cs="Calibri"/>
          <w:sz w:val="24"/>
          <w:szCs w:val="24"/>
        </w:rPr>
        <w:t xml:space="preserve">provádění stavebně technických prací požadujeme respektovat níže uvedené podmínky a požadavky: </w:t>
      </w:r>
    </w:p>
    <w:p w14:paraId="10CE5801" w14:textId="49714817" w:rsidR="00054621" w:rsidRPr="00C85A87" w:rsidRDefault="004B23AC">
      <w:pPr>
        <w:tabs>
          <w:tab w:val="left" w:pos="450"/>
          <w:tab w:val="left" w:pos="570"/>
        </w:tabs>
        <w:spacing w:before="90"/>
        <w:ind w:left="567" w:hanging="283"/>
        <w:jc w:val="both"/>
        <w:rPr>
          <w:rFonts w:ascii="Calibri" w:hAnsi="Calibri"/>
          <w:sz w:val="24"/>
          <w:szCs w:val="24"/>
        </w:rPr>
      </w:pPr>
      <w:r w:rsidRPr="00C85A87">
        <w:rPr>
          <w:rFonts w:ascii="Calibri" w:eastAsia="Calibri" w:hAnsi="Calibri" w:cs="Calibri"/>
          <w:sz w:val="24"/>
          <w:szCs w:val="24"/>
        </w:rPr>
        <w:t>1. Zhotovitel oznámí s předstihem minimálně 7 pracovních dnů správci VO zahájení prací na zařízení   VO v rámci projektem dané stavby, příp. na opravě fasády budovy. Zaháj</w:t>
      </w:r>
      <w:r w:rsidR="007F1A11" w:rsidRPr="00C85A87">
        <w:rPr>
          <w:rFonts w:ascii="Calibri" w:eastAsia="Calibri" w:hAnsi="Calibri" w:cs="Calibri"/>
          <w:sz w:val="24"/>
          <w:szCs w:val="24"/>
        </w:rPr>
        <w:t xml:space="preserve">ení stavby ohlásí zhotovitel </w:t>
      </w:r>
      <w:r w:rsidRPr="00C85A87">
        <w:rPr>
          <w:rFonts w:ascii="Calibri" w:eastAsia="Calibri" w:hAnsi="Calibri" w:cs="Calibri"/>
          <w:sz w:val="24"/>
          <w:szCs w:val="24"/>
        </w:rPr>
        <w:t>písemně na středisko správy majetku správce VO.</w:t>
      </w:r>
    </w:p>
    <w:p w14:paraId="5712EB2A" w14:textId="67ECFA0F" w:rsidR="00054621" w:rsidRPr="00975110" w:rsidRDefault="004B23AC" w:rsidP="00975110">
      <w:pPr>
        <w:tabs>
          <w:tab w:val="left" w:pos="225"/>
        </w:tabs>
        <w:spacing w:before="90"/>
        <w:ind w:left="567" w:hanging="283"/>
        <w:jc w:val="both"/>
        <w:rPr>
          <w:rFonts w:ascii="Calibri" w:eastAsia="Calibri" w:hAnsi="Calibri" w:cs="Calibri"/>
          <w:sz w:val="24"/>
          <w:szCs w:val="24"/>
        </w:rPr>
      </w:pPr>
      <w:r w:rsidRPr="00C85A87">
        <w:rPr>
          <w:rFonts w:ascii="Calibri" w:eastAsia="Calibri" w:hAnsi="Calibri" w:cs="Calibri"/>
          <w:sz w:val="24"/>
          <w:szCs w:val="24"/>
        </w:rPr>
        <w:t>2. Zhotovitel přizve na předání staveniště pracovníky</w:t>
      </w:r>
      <w:r w:rsidR="00975110">
        <w:rPr>
          <w:rFonts w:ascii="Calibri" w:eastAsia="Calibri" w:hAnsi="Calibri" w:cs="Calibri"/>
          <w:sz w:val="24"/>
          <w:szCs w:val="24"/>
        </w:rPr>
        <w:t xml:space="preserve"> provozovatele VO</w:t>
      </w:r>
      <w:r w:rsidRPr="00C85A87">
        <w:rPr>
          <w:rFonts w:ascii="Calibri" w:eastAsia="Calibri" w:hAnsi="Calibri" w:cs="Calibri"/>
          <w:sz w:val="24"/>
          <w:szCs w:val="24"/>
        </w:rPr>
        <w:t xml:space="preserve">. Při předání staveniště budou dohodnuty veškeré nutné podmínky ze strany </w:t>
      </w:r>
      <w:r w:rsidR="00975110">
        <w:rPr>
          <w:rFonts w:ascii="Calibri" w:eastAsia="Calibri" w:hAnsi="Calibri" w:cs="Calibri"/>
          <w:sz w:val="24"/>
          <w:szCs w:val="24"/>
        </w:rPr>
        <w:t xml:space="preserve">provozovatele </w:t>
      </w:r>
      <w:r w:rsidRPr="00C85A87">
        <w:rPr>
          <w:rFonts w:ascii="Calibri" w:eastAsia="Calibri" w:hAnsi="Calibri" w:cs="Calibri"/>
          <w:sz w:val="24"/>
          <w:szCs w:val="24"/>
        </w:rPr>
        <w:t>VO pro realizaci stavby a bude sepsán mezi zhotovitelem a</w:t>
      </w:r>
      <w:r w:rsidR="00975110">
        <w:rPr>
          <w:rFonts w:ascii="Calibri" w:eastAsia="Calibri" w:hAnsi="Calibri" w:cs="Calibri"/>
          <w:sz w:val="24"/>
          <w:szCs w:val="24"/>
        </w:rPr>
        <w:t xml:space="preserve"> provozovatelem</w:t>
      </w:r>
      <w:r w:rsidRPr="00C85A87">
        <w:rPr>
          <w:rFonts w:ascii="Calibri" w:eastAsia="Calibri" w:hAnsi="Calibri" w:cs="Calibri"/>
          <w:sz w:val="24"/>
          <w:szCs w:val="24"/>
        </w:rPr>
        <w:t xml:space="preserve"> VO „Zápis</w:t>
      </w:r>
      <w:r w:rsidR="007F1A11" w:rsidRPr="00C85A87">
        <w:rPr>
          <w:rFonts w:ascii="Calibri" w:eastAsia="Calibri" w:hAnsi="Calibri" w:cs="Calibri"/>
          <w:sz w:val="24"/>
          <w:szCs w:val="24"/>
        </w:rPr>
        <w:t xml:space="preserve"> o předání staveniště“</w:t>
      </w:r>
      <w:r w:rsidRPr="00C85A87">
        <w:rPr>
          <w:rFonts w:ascii="Calibri" w:eastAsia="Calibri" w:hAnsi="Calibri" w:cs="Calibri"/>
          <w:sz w:val="24"/>
          <w:szCs w:val="24"/>
        </w:rPr>
        <w:t>, kde budou rovněž dojednány podmínky naložení demontovaným materiálem, popřípadě při pouhém dotčení stávajících kabelových rozvodů dvouleté záruční lhůty.</w:t>
      </w:r>
    </w:p>
    <w:p w14:paraId="0BD48B12" w14:textId="77777777" w:rsidR="00054621" w:rsidRPr="00C85A87" w:rsidRDefault="004B23AC">
      <w:pPr>
        <w:tabs>
          <w:tab w:val="left" w:pos="225"/>
        </w:tabs>
        <w:spacing w:before="90"/>
        <w:ind w:left="567" w:hanging="283"/>
        <w:jc w:val="both"/>
        <w:rPr>
          <w:rFonts w:ascii="Calibri" w:hAnsi="Calibri"/>
          <w:sz w:val="24"/>
          <w:szCs w:val="24"/>
        </w:rPr>
      </w:pPr>
      <w:r w:rsidRPr="00C85A87">
        <w:rPr>
          <w:rFonts w:ascii="Calibri" w:eastAsia="Calibri" w:hAnsi="Calibri" w:cs="Calibri"/>
          <w:sz w:val="24"/>
          <w:szCs w:val="24"/>
        </w:rPr>
        <w:t>3. V případě, že na stávajících stožárech VO, určených k přeložení nebo demontáži se nachází reklamy, nebo jsou na zařízení VO připojena světelná zařízení městského mobiliáře, je nutno dohodnout minimálně 5 pracovních dnů předem s provozovatelem VO jejich demontáž a odpojení.</w:t>
      </w:r>
    </w:p>
    <w:p w14:paraId="73E7D8B9" w14:textId="77777777" w:rsidR="00054621" w:rsidRPr="00C85A87" w:rsidRDefault="004B23AC">
      <w:pPr>
        <w:tabs>
          <w:tab w:val="left" w:pos="225"/>
        </w:tabs>
        <w:spacing w:before="90"/>
        <w:ind w:left="567" w:hanging="283"/>
        <w:jc w:val="both"/>
        <w:rPr>
          <w:rFonts w:ascii="Calibri" w:hAnsi="Calibri"/>
          <w:sz w:val="24"/>
          <w:szCs w:val="24"/>
        </w:rPr>
      </w:pPr>
      <w:r w:rsidRPr="00C85A87">
        <w:rPr>
          <w:rFonts w:ascii="Calibri" w:eastAsia="Calibri" w:hAnsi="Calibri" w:cs="Calibri"/>
          <w:sz w:val="24"/>
          <w:szCs w:val="24"/>
        </w:rPr>
        <w:lastRenderedPageBreak/>
        <w:t>4. Před zahájením prací zhotovitel provede vytýčení stávajícího kabelového vedení VO. Vytýčení je třeba objednat 14 dní předem u provozovatele VO. V případě potřeby zhotovitel stavby provede kontrolní sondy.</w:t>
      </w:r>
    </w:p>
    <w:p w14:paraId="20723156" w14:textId="77777777" w:rsidR="00054621" w:rsidRPr="00C85A87" w:rsidRDefault="004B23AC">
      <w:pPr>
        <w:tabs>
          <w:tab w:val="left" w:pos="225"/>
        </w:tabs>
        <w:spacing w:before="90"/>
        <w:ind w:left="567" w:hanging="283"/>
        <w:jc w:val="both"/>
        <w:rPr>
          <w:rFonts w:ascii="Calibri" w:hAnsi="Calibri"/>
          <w:sz w:val="24"/>
          <w:szCs w:val="24"/>
        </w:rPr>
      </w:pPr>
      <w:r w:rsidRPr="00C85A87">
        <w:rPr>
          <w:rFonts w:ascii="Calibri" w:eastAsia="Calibri" w:hAnsi="Calibri" w:cs="Calibri"/>
          <w:sz w:val="24"/>
          <w:szCs w:val="24"/>
        </w:rPr>
        <w:t>5. Stavbu veřejného osvětlení, to jest pokládku chrániček s kabely a stavbu stožárů veřejného osvětlení, je možno zahájit až ve fázi stavby, kdy bude ukončena hrubá stavba objektů bydlení</w:t>
      </w:r>
      <w:r w:rsidR="007F1A11" w:rsidRPr="00C85A87">
        <w:rPr>
          <w:rFonts w:ascii="Calibri" w:eastAsia="Calibri" w:hAnsi="Calibri" w:cs="Calibri"/>
          <w:sz w:val="24"/>
          <w:szCs w:val="24"/>
        </w:rPr>
        <w:t xml:space="preserve">, </w:t>
      </w:r>
      <w:r w:rsidRPr="00C85A87">
        <w:rPr>
          <w:rFonts w:ascii="Calibri" w:eastAsia="Calibri" w:hAnsi="Calibri" w:cs="Calibri"/>
          <w:sz w:val="24"/>
          <w:szCs w:val="24"/>
        </w:rPr>
        <w:t>a budou zbudovány obruby budoucích komunikací.</w:t>
      </w:r>
    </w:p>
    <w:p w14:paraId="57DB7B18" w14:textId="77777777" w:rsidR="00054621" w:rsidRPr="00C85A87" w:rsidRDefault="004B23AC">
      <w:pPr>
        <w:tabs>
          <w:tab w:val="left" w:pos="225"/>
        </w:tabs>
        <w:spacing w:before="90"/>
        <w:ind w:left="567" w:hanging="283"/>
        <w:jc w:val="both"/>
        <w:rPr>
          <w:rFonts w:ascii="Calibri" w:hAnsi="Calibri"/>
          <w:sz w:val="24"/>
          <w:szCs w:val="24"/>
        </w:rPr>
      </w:pPr>
      <w:r w:rsidRPr="00C85A87">
        <w:rPr>
          <w:rFonts w:ascii="Calibri" w:eastAsia="Calibri" w:hAnsi="Calibri" w:cs="Calibri"/>
          <w:sz w:val="24"/>
          <w:szCs w:val="24"/>
        </w:rPr>
        <w:t>6. Zhotovitel v předstihu vybuduje stožárové základy dle výšek a trasy obrub nových komunikací. Po dokonalém vyzrání betonu je možno přistoupit k usazení stožárů do pouzder betonových základů. Následně se provádějí výkopy pro uložení kabelů veřejného osvětlení a pokládka kabelů s chráničkami a zemnícím vodičem. Pokládka kabelů veřejného osvětlení není dovolena při teplotách okolí nižších než 5°C.</w:t>
      </w:r>
    </w:p>
    <w:p w14:paraId="1A0E332B" w14:textId="77777777" w:rsidR="00054621" w:rsidRPr="00C85A87" w:rsidRDefault="004B23AC">
      <w:pPr>
        <w:tabs>
          <w:tab w:val="left" w:pos="225"/>
        </w:tabs>
        <w:spacing w:before="90"/>
        <w:ind w:left="567" w:hanging="283"/>
        <w:jc w:val="both"/>
        <w:rPr>
          <w:rFonts w:ascii="Calibri" w:hAnsi="Calibri"/>
          <w:sz w:val="24"/>
          <w:szCs w:val="24"/>
        </w:rPr>
      </w:pPr>
      <w:r w:rsidRPr="00C85A87">
        <w:rPr>
          <w:rFonts w:ascii="Calibri" w:eastAsia="Calibri" w:hAnsi="Calibri" w:cs="Calibri"/>
          <w:sz w:val="24"/>
          <w:szCs w:val="24"/>
        </w:rPr>
        <w:t>7. Před záhozem zemnícího vodiče, kabelů a stožárových základů, přizve zhotovitel ke kontrole před záhozem pracovníky správy majetku správce VO Zápis do stavebního deníku o provedených kontrolách před záhozem bude správcem VO požadován při předání hotového díla.</w:t>
      </w:r>
    </w:p>
    <w:p w14:paraId="2DCDBE3B" w14:textId="77777777" w:rsidR="00054621" w:rsidRPr="00C85A87" w:rsidRDefault="004B23AC">
      <w:pPr>
        <w:tabs>
          <w:tab w:val="left" w:pos="225"/>
        </w:tabs>
        <w:spacing w:before="90"/>
        <w:ind w:left="567" w:hanging="283"/>
        <w:jc w:val="both"/>
        <w:rPr>
          <w:rFonts w:ascii="Calibri" w:hAnsi="Calibri"/>
          <w:sz w:val="24"/>
          <w:szCs w:val="24"/>
        </w:rPr>
      </w:pPr>
      <w:r w:rsidRPr="00C85A87">
        <w:rPr>
          <w:rFonts w:ascii="Calibri" w:eastAsia="Calibri" w:hAnsi="Calibri" w:cs="Calibri"/>
          <w:sz w:val="24"/>
          <w:szCs w:val="24"/>
        </w:rPr>
        <w:t>8. Před konečnou povrchovou úpravou fasády objektu přizve zhotovitel ke kontrole stavu zařízení VO pracovníky správy majetku správce VO. O tomto jednání bude vyhotoven zápis.</w:t>
      </w:r>
    </w:p>
    <w:p w14:paraId="4907AD75" w14:textId="77777777" w:rsidR="00054621" w:rsidRPr="00C85A87" w:rsidRDefault="004B23AC">
      <w:pPr>
        <w:tabs>
          <w:tab w:val="left" w:pos="225"/>
        </w:tabs>
        <w:spacing w:before="90"/>
        <w:ind w:left="567" w:hanging="283"/>
        <w:jc w:val="both"/>
        <w:rPr>
          <w:rFonts w:ascii="Calibri" w:hAnsi="Calibri"/>
          <w:sz w:val="24"/>
          <w:szCs w:val="24"/>
        </w:rPr>
      </w:pPr>
      <w:r w:rsidRPr="00C85A87">
        <w:rPr>
          <w:rFonts w:ascii="Calibri" w:eastAsia="Calibri" w:hAnsi="Calibri" w:cs="Calibri"/>
          <w:sz w:val="24"/>
          <w:szCs w:val="24"/>
        </w:rPr>
        <w:t>9. Při demontáži stávajících stožárů nebo při přeložce stožárů do nové polohy je dodavatel povinen demontovat ze země stávající, původní stožárové základy. Dodavatel je povinen demontovat stáva</w:t>
      </w:r>
      <w:r w:rsidR="00221CE5" w:rsidRPr="00C85A87">
        <w:rPr>
          <w:rFonts w:ascii="Calibri" w:eastAsia="Calibri" w:hAnsi="Calibri" w:cs="Calibri"/>
          <w:sz w:val="24"/>
          <w:szCs w:val="24"/>
        </w:rPr>
        <w:t>j</w:t>
      </w:r>
      <w:r w:rsidRPr="00C85A87">
        <w:rPr>
          <w:rFonts w:ascii="Calibri" w:eastAsia="Calibri" w:hAnsi="Calibri" w:cs="Calibri"/>
          <w:sz w:val="24"/>
          <w:szCs w:val="24"/>
        </w:rPr>
        <w:t>ící rozpínací skříně z pilířů i zdiva domů dle projektu. Pokud není po dohodě projektanta s techniky provozu správce VO dohodnuto jinak, dodavatel provede demontáž starých kabelů</w:t>
      </w:r>
    </w:p>
    <w:p w14:paraId="46963B0B" w14:textId="77777777" w:rsidR="00054621" w:rsidRPr="00C85A87" w:rsidRDefault="004B23AC">
      <w:pPr>
        <w:tabs>
          <w:tab w:val="left" w:pos="225"/>
        </w:tabs>
        <w:spacing w:before="90"/>
        <w:ind w:left="567" w:hanging="340"/>
        <w:jc w:val="both"/>
        <w:rPr>
          <w:rFonts w:ascii="Calibri" w:hAnsi="Calibri"/>
          <w:sz w:val="24"/>
          <w:szCs w:val="24"/>
        </w:rPr>
      </w:pPr>
      <w:r w:rsidRPr="00C85A87">
        <w:rPr>
          <w:rFonts w:ascii="Calibri" w:eastAsia="Calibri" w:hAnsi="Calibri" w:cs="Calibri"/>
          <w:sz w:val="24"/>
          <w:szCs w:val="24"/>
        </w:rPr>
        <w:t>10. V průběhu stavebních prací, při pokládce kabelů a stavbě nového zařízení veřejného osvětlení požadujeme po zhotoviteli provést geodetické zaměření skutečného provedení díla v měřítku 1 : 500 ve formátu DGN.</w:t>
      </w:r>
    </w:p>
    <w:p w14:paraId="0C63F129" w14:textId="77777777" w:rsidR="00054621" w:rsidRPr="00C85A87" w:rsidRDefault="004B23AC">
      <w:pPr>
        <w:tabs>
          <w:tab w:val="left" w:pos="225"/>
        </w:tabs>
        <w:spacing w:before="90"/>
        <w:ind w:left="567" w:hanging="340"/>
        <w:jc w:val="both"/>
        <w:rPr>
          <w:rFonts w:ascii="Calibri" w:hAnsi="Calibri"/>
          <w:sz w:val="24"/>
          <w:szCs w:val="24"/>
        </w:rPr>
      </w:pPr>
      <w:r w:rsidRPr="00C85A87">
        <w:rPr>
          <w:rFonts w:ascii="Calibri" w:eastAsia="Calibri" w:hAnsi="Calibri" w:cs="Calibri"/>
          <w:sz w:val="24"/>
          <w:szCs w:val="24"/>
        </w:rPr>
        <w:t>11. Jakékoliv zásahy do stávajícího systému veřejného osvětlení mohou provést pouze pracovníci provozovatele VO na základě objednání zhotovitele nového VO.</w:t>
      </w:r>
    </w:p>
    <w:p w14:paraId="11CFE383" w14:textId="71AF2154" w:rsidR="00054621" w:rsidRPr="00C85A87" w:rsidRDefault="004B23AC">
      <w:pPr>
        <w:tabs>
          <w:tab w:val="left" w:pos="225"/>
        </w:tabs>
        <w:spacing w:before="90"/>
        <w:ind w:left="567" w:hanging="340"/>
        <w:jc w:val="both"/>
        <w:rPr>
          <w:rFonts w:ascii="Calibri" w:hAnsi="Calibri"/>
          <w:sz w:val="24"/>
          <w:szCs w:val="24"/>
        </w:rPr>
      </w:pPr>
      <w:r w:rsidRPr="00C85A87">
        <w:rPr>
          <w:rFonts w:ascii="Calibri" w:eastAsia="Calibri" w:hAnsi="Calibri" w:cs="Calibri"/>
          <w:sz w:val="24"/>
          <w:szCs w:val="24"/>
        </w:rPr>
        <w:t>1</w:t>
      </w:r>
      <w:r w:rsidR="00975110">
        <w:rPr>
          <w:rFonts w:ascii="Calibri" w:eastAsia="Calibri" w:hAnsi="Calibri" w:cs="Calibri"/>
          <w:sz w:val="24"/>
          <w:szCs w:val="24"/>
        </w:rPr>
        <w:t>2</w:t>
      </w:r>
      <w:r w:rsidRPr="00C85A87">
        <w:rPr>
          <w:rFonts w:ascii="Calibri" w:eastAsia="Calibri" w:hAnsi="Calibri" w:cs="Calibri"/>
          <w:sz w:val="24"/>
          <w:szCs w:val="24"/>
        </w:rPr>
        <w:t>. Po vybudování nového veřejného osvětlení a po ukončení veškerých zemních prací vyzve zhotovitel</w:t>
      </w:r>
      <w:r w:rsidR="00975110">
        <w:rPr>
          <w:rFonts w:ascii="Calibri" w:eastAsia="Calibri" w:hAnsi="Calibri" w:cs="Calibri"/>
          <w:sz w:val="24"/>
          <w:szCs w:val="24"/>
        </w:rPr>
        <w:t xml:space="preserve"> odbor správy majetku VO </w:t>
      </w:r>
      <w:r w:rsidRPr="00C85A87">
        <w:rPr>
          <w:rFonts w:ascii="Calibri" w:eastAsia="Calibri" w:hAnsi="Calibri" w:cs="Calibri"/>
          <w:sz w:val="24"/>
          <w:szCs w:val="24"/>
        </w:rPr>
        <w:t xml:space="preserve">k provedení technické prohlídky nově zbudovaného zařízení. </w:t>
      </w:r>
      <w:r w:rsidR="00975110">
        <w:rPr>
          <w:rFonts w:ascii="Calibri" w:eastAsia="Calibri" w:hAnsi="Calibri" w:cs="Calibri"/>
          <w:sz w:val="24"/>
          <w:szCs w:val="24"/>
        </w:rPr>
        <w:t>Odbor správy majetku VO</w:t>
      </w:r>
      <w:r w:rsidRPr="00C85A87">
        <w:rPr>
          <w:rFonts w:ascii="Calibri" w:eastAsia="Calibri" w:hAnsi="Calibri" w:cs="Calibri"/>
          <w:sz w:val="24"/>
          <w:szCs w:val="24"/>
        </w:rPr>
        <w:t xml:space="preserve"> vyhotoví pro potřeby zhotovitel</w:t>
      </w:r>
      <w:r w:rsidR="007F1A11" w:rsidRPr="00C85A87">
        <w:rPr>
          <w:rFonts w:ascii="Calibri" w:eastAsia="Calibri" w:hAnsi="Calibri" w:cs="Calibri"/>
          <w:sz w:val="24"/>
          <w:szCs w:val="24"/>
        </w:rPr>
        <w:t>e „Zápis o technické prohlídce“</w:t>
      </w:r>
      <w:r w:rsidRPr="00C85A87">
        <w:rPr>
          <w:rFonts w:ascii="Calibri" w:eastAsia="Calibri" w:hAnsi="Calibri" w:cs="Calibri"/>
          <w:sz w:val="24"/>
          <w:szCs w:val="24"/>
        </w:rPr>
        <w:t>. V Zápise o technické prohlídce správce VO uvede, zda nově zbudované zařízení VO je zhotoveno bez závad, nebo v zápise uvede závady k následnému odstranění zhotovitelem.</w:t>
      </w:r>
    </w:p>
    <w:p w14:paraId="6F57CC10" w14:textId="733D60FF" w:rsidR="00054621" w:rsidRPr="00C85A87" w:rsidRDefault="00975110">
      <w:pPr>
        <w:tabs>
          <w:tab w:val="left" w:pos="225"/>
        </w:tabs>
        <w:spacing w:before="90"/>
        <w:ind w:left="567" w:hanging="340"/>
        <w:jc w:val="both"/>
        <w:rPr>
          <w:rFonts w:ascii="Calibri" w:hAnsi="Calibri"/>
          <w:sz w:val="24"/>
          <w:szCs w:val="24"/>
        </w:rPr>
      </w:pPr>
      <w:r>
        <w:rPr>
          <w:rFonts w:ascii="Calibri" w:eastAsia="Calibri" w:hAnsi="Calibri" w:cs="Calibri"/>
          <w:sz w:val="24"/>
          <w:szCs w:val="24"/>
        </w:rPr>
        <w:t>13</w:t>
      </w:r>
      <w:r w:rsidR="004B23AC" w:rsidRPr="00C85A87">
        <w:rPr>
          <w:rFonts w:ascii="Calibri" w:eastAsia="Calibri" w:hAnsi="Calibri" w:cs="Calibri"/>
          <w:sz w:val="24"/>
          <w:szCs w:val="24"/>
        </w:rPr>
        <w:t xml:space="preserve">. Na základě kladného výsledku technické prohlídky sepíšou investor, </w:t>
      </w:r>
      <w:r w:rsidR="00B71097">
        <w:rPr>
          <w:rFonts w:ascii="Calibri" w:eastAsia="Calibri" w:hAnsi="Calibri" w:cs="Calibri"/>
          <w:sz w:val="24"/>
          <w:szCs w:val="24"/>
        </w:rPr>
        <w:t>odbor správy majetku</w:t>
      </w:r>
      <w:r w:rsidR="007F1A11" w:rsidRPr="00C85A87">
        <w:rPr>
          <w:rFonts w:ascii="Calibri" w:eastAsia="Calibri" w:hAnsi="Calibri" w:cs="Calibri"/>
          <w:sz w:val="24"/>
          <w:szCs w:val="24"/>
        </w:rPr>
        <w:t>, jako budoucí vlastník „</w:t>
      </w:r>
      <w:r w:rsidR="004B23AC" w:rsidRPr="00C85A87">
        <w:rPr>
          <w:rFonts w:ascii="Calibri" w:eastAsia="Calibri" w:hAnsi="Calibri" w:cs="Calibri"/>
          <w:sz w:val="24"/>
          <w:szCs w:val="24"/>
        </w:rPr>
        <w:t>P</w:t>
      </w:r>
      <w:r w:rsidR="007F1A11" w:rsidRPr="00C85A87">
        <w:rPr>
          <w:rFonts w:ascii="Calibri" w:eastAsia="Calibri" w:hAnsi="Calibri" w:cs="Calibri"/>
          <w:sz w:val="24"/>
          <w:szCs w:val="24"/>
        </w:rPr>
        <w:t>rotokol o souhlasu s kolaudací"</w:t>
      </w:r>
      <w:r w:rsidR="004B23AC" w:rsidRPr="00C85A87">
        <w:rPr>
          <w:rFonts w:ascii="Calibri" w:eastAsia="Calibri" w:hAnsi="Calibri" w:cs="Calibri"/>
          <w:sz w:val="24"/>
          <w:szCs w:val="24"/>
        </w:rPr>
        <w:t>. Tento doklad slouží jako podklad pro vydání kolaudačního souhlasu či rozhodnutí. Investor předá budoucímu správci doklady v níže uvedeném rozsahu:</w:t>
      </w:r>
    </w:p>
    <w:p w14:paraId="163C79DA" w14:textId="77777777" w:rsidR="00054621" w:rsidRPr="00C85A87" w:rsidRDefault="004B23AC">
      <w:pPr>
        <w:tabs>
          <w:tab w:val="left" w:pos="225"/>
        </w:tabs>
        <w:spacing w:before="90"/>
        <w:ind w:left="850"/>
        <w:jc w:val="both"/>
        <w:rPr>
          <w:rFonts w:ascii="Calibri" w:hAnsi="Calibri"/>
          <w:sz w:val="24"/>
          <w:szCs w:val="24"/>
        </w:rPr>
      </w:pPr>
      <w:r w:rsidRPr="00C85A87">
        <w:rPr>
          <w:rFonts w:ascii="Calibri" w:eastAsia="Calibri" w:hAnsi="Calibri" w:cs="Calibri"/>
          <w:sz w:val="24"/>
          <w:szCs w:val="24"/>
        </w:rPr>
        <w:t xml:space="preserve">• 2x potvrzenou dokumentaci skutečného provedení stavby VO </w:t>
      </w:r>
    </w:p>
    <w:p w14:paraId="291B5360" w14:textId="77777777" w:rsidR="00054621" w:rsidRPr="00C85A87" w:rsidRDefault="004B23AC">
      <w:pPr>
        <w:tabs>
          <w:tab w:val="left" w:pos="225"/>
        </w:tabs>
        <w:spacing w:before="90"/>
        <w:ind w:left="850"/>
        <w:jc w:val="both"/>
        <w:rPr>
          <w:rFonts w:ascii="Calibri" w:hAnsi="Calibri"/>
          <w:sz w:val="24"/>
          <w:szCs w:val="24"/>
        </w:rPr>
      </w:pPr>
      <w:r w:rsidRPr="00C85A87">
        <w:rPr>
          <w:rFonts w:ascii="Calibri" w:eastAsia="Calibri" w:hAnsi="Calibri" w:cs="Calibri"/>
          <w:sz w:val="24"/>
          <w:szCs w:val="24"/>
        </w:rPr>
        <w:t xml:space="preserve">• 3x geodetické zaměření stavby VO ve formátu DGN včetně diskety </w:t>
      </w:r>
    </w:p>
    <w:p w14:paraId="185A3FAD" w14:textId="77777777" w:rsidR="00054621" w:rsidRPr="00C85A87" w:rsidRDefault="004B23AC">
      <w:pPr>
        <w:tabs>
          <w:tab w:val="left" w:pos="225"/>
        </w:tabs>
        <w:spacing w:before="90"/>
        <w:ind w:left="850"/>
        <w:jc w:val="both"/>
        <w:rPr>
          <w:rFonts w:ascii="Calibri" w:hAnsi="Calibri"/>
          <w:sz w:val="24"/>
          <w:szCs w:val="24"/>
        </w:rPr>
      </w:pPr>
      <w:r w:rsidRPr="00C85A87">
        <w:rPr>
          <w:rFonts w:ascii="Calibri" w:eastAsia="Calibri" w:hAnsi="Calibri" w:cs="Calibri"/>
          <w:sz w:val="24"/>
          <w:szCs w:val="24"/>
        </w:rPr>
        <w:t xml:space="preserve">• 2x revizní zprávu elektro stavby VO </w:t>
      </w:r>
    </w:p>
    <w:p w14:paraId="76A6FD25" w14:textId="77777777" w:rsidR="00054621" w:rsidRPr="00C85A87" w:rsidRDefault="004B23AC">
      <w:pPr>
        <w:tabs>
          <w:tab w:val="left" w:pos="225"/>
        </w:tabs>
        <w:spacing w:before="90"/>
        <w:ind w:left="850"/>
        <w:jc w:val="both"/>
        <w:rPr>
          <w:rFonts w:ascii="Calibri" w:hAnsi="Calibri"/>
          <w:sz w:val="24"/>
          <w:szCs w:val="24"/>
        </w:rPr>
      </w:pPr>
      <w:r w:rsidRPr="00C85A87">
        <w:rPr>
          <w:rFonts w:ascii="Calibri" w:eastAsia="Calibri" w:hAnsi="Calibri" w:cs="Calibri"/>
          <w:sz w:val="24"/>
          <w:szCs w:val="24"/>
        </w:rPr>
        <w:t>• doklady o provedených kontrolách před zá</w:t>
      </w:r>
      <w:r w:rsidR="007F1A11" w:rsidRPr="00C85A87">
        <w:rPr>
          <w:rFonts w:ascii="Calibri" w:eastAsia="Calibri" w:hAnsi="Calibri" w:cs="Calibri"/>
          <w:sz w:val="24"/>
          <w:szCs w:val="24"/>
        </w:rPr>
        <w:t>hozem ( kopie stavebního deníku</w:t>
      </w:r>
      <w:r w:rsidRPr="00C85A87">
        <w:rPr>
          <w:rFonts w:ascii="Calibri" w:eastAsia="Calibri" w:hAnsi="Calibri" w:cs="Calibri"/>
          <w:sz w:val="24"/>
          <w:szCs w:val="24"/>
        </w:rPr>
        <w:t xml:space="preserve">) </w:t>
      </w:r>
    </w:p>
    <w:p w14:paraId="7F4A74A4" w14:textId="77777777" w:rsidR="00054621" w:rsidRPr="00C85A87" w:rsidRDefault="004B23AC">
      <w:pPr>
        <w:tabs>
          <w:tab w:val="left" w:pos="225"/>
          <w:tab w:val="left" w:pos="1020"/>
        </w:tabs>
        <w:spacing w:before="90"/>
        <w:ind w:left="850"/>
        <w:jc w:val="both"/>
        <w:rPr>
          <w:rFonts w:ascii="Calibri" w:hAnsi="Calibri"/>
          <w:sz w:val="24"/>
          <w:szCs w:val="24"/>
        </w:rPr>
      </w:pPr>
      <w:r w:rsidRPr="00C85A87">
        <w:rPr>
          <w:rFonts w:ascii="Calibri" w:eastAsia="Calibri" w:hAnsi="Calibri" w:cs="Calibri"/>
          <w:sz w:val="24"/>
          <w:szCs w:val="24"/>
        </w:rPr>
        <w:t xml:space="preserve">• doklady o předání demontovaného materiálu do skladu provozovatele VO nebo doklady o likvidaci </w:t>
      </w:r>
      <w:r w:rsidRPr="00C85A87">
        <w:rPr>
          <w:rFonts w:ascii="Calibri" w:eastAsia="Calibri" w:hAnsi="Calibri" w:cs="Calibri"/>
          <w:sz w:val="24"/>
          <w:szCs w:val="24"/>
        </w:rPr>
        <w:tab/>
        <w:t xml:space="preserve">demontovaného materiálu ve sběrných surovinách. </w:t>
      </w:r>
    </w:p>
    <w:p w14:paraId="6669AFB0" w14:textId="77777777" w:rsidR="00054621" w:rsidRPr="00C85A87" w:rsidRDefault="004B23AC">
      <w:pPr>
        <w:tabs>
          <w:tab w:val="left" w:pos="225"/>
        </w:tabs>
        <w:spacing w:before="90"/>
        <w:ind w:left="850"/>
        <w:jc w:val="both"/>
        <w:rPr>
          <w:rFonts w:ascii="Calibri" w:hAnsi="Calibri"/>
          <w:sz w:val="24"/>
          <w:szCs w:val="24"/>
        </w:rPr>
      </w:pPr>
      <w:r w:rsidRPr="00C85A87">
        <w:rPr>
          <w:rFonts w:ascii="Calibri" w:eastAsia="Calibri" w:hAnsi="Calibri" w:cs="Calibri"/>
          <w:sz w:val="24"/>
          <w:szCs w:val="24"/>
        </w:rPr>
        <w:lastRenderedPageBreak/>
        <w:t xml:space="preserve">• doklad o úhradě poplatku za očíslování nebo přečíslování stožárů VO.        </w:t>
      </w:r>
    </w:p>
    <w:p w14:paraId="304DB5C6" w14:textId="7D0AFB9E" w:rsidR="00A40B54" w:rsidRDefault="00975110">
      <w:pPr>
        <w:tabs>
          <w:tab w:val="left" w:pos="225"/>
        </w:tabs>
        <w:spacing w:before="90"/>
        <w:ind w:left="567" w:hanging="340"/>
        <w:jc w:val="both"/>
        <w:rPr>
          <w:rFonts w:ascii="Calibri" w:eastAsia="Calibri" w:hAnsi="Calibri" w:cs="Calibri"/>
          <w:sz w:val="24"/>
          <w:szCs w:val="24"/>
        </w:rPr>
      </w:pPr>
      <w:r>
        <w:rPr>
          <w:rFonts w:ascii="Calibri" w:eastAsia="Calibri" w:hAnsi="Calibri" w:cs="Calibri"/>
          <w:sz w:val="24"/>
          <w:szCs w:val="24"/>
        </w:rPr>
        <w:t xml:space="preserve">14. </w:t>
      </w:r>
      <w:r w:rsidR="004B23AC" w:rsidRPr="00C85A87">
        <w:rPr>
          <w:rFonts w:ascii="Calibri" w:eastAsia="Calibri" w:hAnsi="Calibri" w:cs="Calibri"/>
          <w:sz w:val="24"/>
          <w:szCs w:val="24"/>
        </w:rPr>
        <w:t xml:space="preserve">Přejímané zařízení může být provozováno Městem </w:t>
      </w:r>
      <w:r w:rsidR="00372163">
        <w:rPr>
          <w:rFonts w:ascii="Calibri" w:eastAsia="Calibri" w:hAnsi="Calibri" w:cs="Calibri"/>
          <w:sz w:val="24"/>
          <w:szCs w:val="24"/>
        </w:rPr>
        <w:t>Kralupy nad Vltavou</w:t>
      </w:r>
      <w:r w:rsidR="004B23AC" w:rsidRPr="00C85A87">
        <w:rPr>
          <w:rFonts w:ascii="Calibri" w:eastAsia="Calibri" w:hAnsi="Calibri" w:cs="Calibri"/>
          <w:sz w:val="24"/>
          <w:szCs w:val="24"/>
        </w:rPr>
        <w:t xml:space="preserve"> až po nabytí právní moci kolaudačního rozhodnutí nebo kolaudačního souhlasu a až po převedení nově zbudovaného zaří</w:t>
      </w:r>
      <w:r w:rsidR="007F1A11" w:rsidRPr="00C85A87">
        <w:rPr>
          <w:rFonts w:ascii="Calibri" w:eastAsia="Calibri" w:hAnsi="Calibri" w:cs="Calibri"/>
          <w:sz w:val="24"/>
          <w:szCs w:val="24"/>
        </w:rPr>
        <w:t xml:space="preserve">zení VO do majetku Města </w:t>
      </w:r>
      <w:r w:rsidR="00372163">
        <w:rPr>
          <w:rFonts w:ascii="Calibri" w:eastAsia="Calibri" w:hAnsi="Calibri" w:cs="Calibri"/>
          <w:sz w:val="24"/>
          <w:szCs w:val="24"/>
        </w:rPr>
        <w:t>Kralupy nad Vltavou</w:t>
      </w:r>
      <w:r w:rsidR="007F1A11" w:rsidRPr="00C85A87">
        <w:rPr>
          <w:rFonts w:ascii="Calibri" w:eastAsia="Calibri" w:hAnsi="Calibri" w:cs="Calibri"/>
          <w:sz w:val="24"/>
          <w:szCs w:val="24"/>
        </w:rPr>
        <w:t xml:space="preserve"> (</w:t>
      </w:r>
      <w:r w:rsidR="004B23AC" w:rsidRPr="00C85A87">
        <w:rPr>
          <w:rFonts w:ascii="Calibri" w:eastAsia="Calibri" w:hAnsi="Calibri" w:cs="Calibri"/>
          <w:sz w:val="24"/>
          <w:szCs w:val="24"/>
        </w:rPr>
        <w:t>podpisem darovací nebo kupní smlouvy). Připojení nového zařízení veřejného osvětlení k síti veřejného osvětlení mohou provést pouze pracovníci provozovatele VO .</w:t>
      </w:r>
    </w:p>
    <w:p w14:paraId="4C0AB495" w14:textId="30433F34" w:rsidR="00054621" w:rsidRPr="00C85A87" w:rsidRDefault="00975110">
      <w:pPr>
        <w:tabs>
          <w:tab w:val="left" w:pos="225"/>
        </w:tabs>
        <w:spacing w:before="90"/>
        <w:ind w:left="567" w:hanging="340"/>
        <w:jc w:val="both"/>
        <w:rPr>
          <w:rFonts w:ascii="Calibri" w:hAnsi="Calibri"/>
          <w:sz w:val="24"/>
          <w:szCs w:val="24"/>
        </w:rPr>
      </w:pPr>
      <w:r>
        <w:rPr>
          <w:rFonts w:ascii="Calibri" w:eastAsia="Calibri" w:hAnsi="Calibri" w:cs="Calibri"/>
          <w:sz w:val="24"/>
          <w:szCs w:val="24"/>
        </w:rPr>
        <w:t>15</w:t>
      </w:r>
      <w:r w:rsidR="004B23AC" w:rsidRPr="00C85A87">
        <w:rPr>
          <w:rFonts w:ascii="Calibri" w:eastAsia="Calibri" w:hAnsi="Calibri" w:cs="Calibri"/>
          <w:sz w:val="24"/>
          <w:szCs w:val="24"/>
        </w:rPr>
        <w:t>. Přečíslování stávajících stožárů a očíslování nových stožárů evidenčními čísly provede provozovatel VO za úhradu. Náklady na očíslování nově zbudovaných stožárů veřejného osvětlení evidenčními čísly musí být součástí rozpočtu stavby.</w:t>
      </w:r>
    </w:p>
    <w:p w14:paraId="51BEA6A6"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d) Světelně technický výpočet</w:t>
      </w:r>
      <w:r w:rsidR="007F1A11" w:rsidRPr="00C85A87">
        <w:rPr>
          <w:rFonts w:ascii="Calibri" w:eastAsia="Calibri" w:hAnsi="Calibri" w:cs="Calibri"/>
          <w:sz w:val="24"/>
          <w:szCs w:val="24"/>
        </w:rPr>
        <w:t>:</w:t>
      </w:r>
    </w:p>
    <w:p w14:paraId="1A0C0513" w14:textId="77777777" w:rsidR="00054621" w:rsidRPr="00C85A87" w:rsidRDefault="004B23AC">
      <w:pPr>
        <w:tabs>
          <w:tab w:val="left" w:pos="225"/>
        </w:tabs>
        <w:spacing w:before="90"/>
        <w:ind w:left="227"/>
        <w:jc w:val="both"/>
        <w:rPr>
          <w:rFonts w:ascii="Calibri" w:hAnsi="Calibri"/>
          <w:sz w:val="24"/>
          <w:szCs w:val="24"/>
        </w:rPr>
      </w:pPr>
      <w:r w:rsidRPr="00C85A87">
        <w:rPr>
          <w:rFonts w:ascii="Calibri" w:eastAsia="Calibri" w:hAnsi="Calibri" w:cs="Calibri"/>
          <w:sz w:val="24"/>
          <w:szCs w:val="24"/>
        </w:rPr>
        <w:t>Světelně technický výpočet bude uveden na závěrečném listu. Budou shrnuty projektem navrhované a měřením dosažené světelně technické parametry osvětlovací soustavy.</w:t>
      </w:r>
    </w:p>
    <w:p w14:paraId="5A2B6A6A"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e) Stavbou dotčené nemovitosti a parcely – dokladová část</w:t>
      </w:r>
      <w:r w:rsidR="007F1A11" w:rsidRPr="00C85A87">
        <w:rPr>
          <w:rFonts w:ascii="Calibri" w:eastAsia="Calibri" w:hAnsi="Calibri" w:cs="Calibri"/>
          <w:sz w:val="24"/>
          <w:szCs w:val="24"/>
        </w:rPr>
        <w:t>:</w:t>
      </w:r>
    </w:p>
    <w:p w14:paraId="4E9E4D68" w14:textId="77777777" w:rsidR="00054621" w:rsidRPr="00C85A87" w:rsidRDefault="004B23AC">
      <w:pPr>
        <w:tabs>
          <w:tab w:val="left" w:pos="225"/>
        </w:tabs>
        <w:spacing w:before="90"/>
        <w:ind w:left="227"/>
        <w:jc w:val="both"/>
        <w:rPr>
          <w:rFonts w:ascii="Calibri" w:hAnsi="Calibri"/>
          <w:sz w:val="24"/>
          <w:szCs w:val="24"/>
        </w:rPr>
      </w:pPr>
      <w:r w:rsidRPr="00C85A87">
        <w:rPr>
          <w:rFonts w:ascii="Calibri" w:eastAsia="Calibri" w:hAnsi="Calibri" w:cs="Calibri"/>
          <w:sz w:val="24"/>
          <w:szCs w:val="24"/>
        </w:rPr>
        <w:t xml:space="preserve">Dokladová část projektové dokumentace pro stavební povolení musí obsahovat: </w:t>
      </w:r>
    </w:p>
    <w:p w14:paraId="2A0C7403" w14:textId="77777777" w:rsidR="00054621" w:rsidRPr="00C85A87" w:rsidRDefault="004B23AC">
      <w:pPr>
        <w:tabs>
          <w:tab w:val="left" w:pos="225"/>
          <w:tab w:val="left" w:pos="735"/>
        </w:tabs>
        <w:spacing w:before="90"/>
        <w:ind w:left="567"/>
        <w:jc w:val="both"/>
        <w:rPr>
          <w:rFonts w:ascii="Calibri" w:hAnsi="Calibri"/>
          <w:sz w:val="24"/>
          <w:szCs w:val="24"/>
        </w:rPr>
      </w:pPr>
      <w:r w:rsidRPr="00C85A87">
        <w:rPr>
          <w:rFonts w:ascii="Calibri" w:eastAsia="Calibri" w:hAnsi="Calibri" w:cs="Calibri"/>
          <w:sz w:val="24"/>
          <w:szCs w:val="24"/>
        </w:rPr>
        <w:t>• stanoviska, souhlasy, nebo posouzení jednotlivých správců inženýrsk</w:t>
      </w:r>
      <w:r w:rsidR="007F1A11" w:rsidRPr="00C85A87">
        <w:rPr>
          <w:rFonts w:ascii="Calibri" w:eastAsia="Calibri" w:hAnsi="Calibri" w:cs="Calibri"/>
          <w:sz w:val="24"/>
          <w:szCs w:val="24"/>
        </w:rPr>
        <w:t xml:space="preserve">ých sítí, které se nacházejí v </w:t>
      </w:r>
      <w:r w:rsidRPr="00C85A87">
        <w:rPr>
          <w:rFonts w:ascii="Calibri" w:eastAsia="Calibri" w:hAnsi="Calibri" w:cs="Calibri"/>
          <w:sz w:val="24"/>
          <w:szCs w:val="24"/>
        </w:rPr>
        <w:t xml:space="preserve">dotčeném území stavby, </w:t>
      </w:r>
    </w:p>
    <w:p w14:paraId="3ACB59C7" w14:textId="77777777" w:rsidR="00054621" w:rsidRPr="00C85A87" w:rsidRDefault="004B23AC">
      <w:pPr>
        <w:tabs>
          <w:tab w:val="left" w:pos="225"/>
        </w:tabs>
        <w:spacing w:before="90"/>
        <w:ind w:left="567"/>
        <w:jc w:val="both"/>
        <w:rPr>
          <w:rFonts w:ascii="Calibri" w:hAnsi="Calibri"/>
          <w:sz w:val="24"/>
          <w:szCs w:val="24"/>
        </w:rPr>
      </w:pPr>
      <w:r w:rsidRPr="00C85A87">
        <w:rPr>
          <w:rFonts w:ascii="Calibri" w:eastAsia="Calibri" w:hAnsi="Calibri" w:cs="Calibri"/>
          <w:sz w:val="24"/>
          <w:szCs w:val="24"/>
        </w:rPr>
        <w:t xml:space="preserve">• stanovisko správce komunikace, pokud se VO v komunikaci nachází, </w:t>
      </w:r>
    </w:p>
    <w:p w14:paraId="263FF419" w14:textId="77777777" w:rsidR="00054621" w:rsidRPr="00C85A87" w:rsidRDefault="004B23AC">
      <w:pPr>
        <w:tabs>
          <w:tab w:val="left" w:pos="225"/>
          <w:tab w:val="left" w:pos="735"/>
        </w:tabs>
        <w:spacing w:before="90"/>
        <w:ind w:left="567"/>
        <w:jc w:val="both"/>
        <w:rPr>
          <w:rFonts w:ascii="Calibri" w:hAnsi="Calibri"/>
          <w:sz w:val="24"/>
          <w:szCs w:val="24"/>
        </w:rPr>
      </w:pPr>
      <w:r w:rsidRPr="00C85A87">
        <w:rPr>
          <w:rFonts w:ascii="Calibri" w:eastAsia="Calibri" w:hAnsi="Calibri" w:cs="Calibri"/>
          <w:sz w:val="24"/>
          <w:szCs w:val="24"/>
        </w:rPr>
        <w:t xml:space="preserve">• stanoviska, souhlasy, posouzení případně rozhodnutí dotčených orgánů státní správy, orgánů </w:t>
      </w:r>
      <w:r w:rsidRPr="00C85A87">
        <w:rPr>
          <w:rFonts w:ascii="Calibri" w:eastAsia="Calibri" w:hAnsi="Calibri" w:cs="Calibri"/>
          <w:sz w:val="24"/>
          <w:szCs w:val="24"/>
        </w:rPr>
        <w:tab/>
        <w:t xml:space="preserve">chránících životní prostředí - ekologie aj., </w:t>
      </w:r>
    </w:p>
    <w:p w14:paraId="7E841D86" w14:textId="77777777" w:rsidR="00054621" w:rsidRPr="00C85A87" w:rsidRDefault="004B23AC">
      <w:pPr>
        <w:tabs>
          <w:tab w:val="left" w:pos="225"/>
        </w:tabs>
        <w:spacing w:before="90"/>
        <w:ind w:left="567"/>
        <w:jc w:val="both"/>
        <w:rPr>
          <w:rFonts w:ascii="Calibri" w:hAnsi="Calibri"/>
          <w:sz w:val="24"/>
          <w:szCs w:val="24"/>
        </w:rPr>
      </w:pPr>
      <w:r w:rsidRPr="00C85A87">
        <w:rPr>
          <w:rFonts w:ascii="Calibri" w:eastAsia="Calibri" w:hAnsi="Calibri" w:cs="Calibri"/>
          <w:sz w:val="24"/>
          <w:szCs w:val="24"/>
        </w:rPr>
        <w:t xml:space="preserve">• doklady o projednání s vlastníky dotčených nemovitostí, u kterých je zasahováno do fasády domu z </w:t>
      </w:r>
      <w:r w:rsidRPr="00C85A87">
        <w:rPr>
          <w:rFonts w:ascii="Calibri" w:eastAsia="Calibri" w:hAnsi="Calibri" w:cs="Calibri"/>
          <w:sz w:val="24"/>
          <w:szCs w:val="24"/>
        </w:rPr>
        <w:tab/>
        <w:t xml:space="preserve">důvodů výměny stávajícího zařízení veřejného osvětlení. </w:t>
      </w:r>
    </w:p>
    <w:p w14:paraId="2D6D9198" w14:textId="1B938BB5"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f) Použité materiály, mont</w:t>
      </w:r>
      <w:r w:rsidR="007F1A11" w:rsidRPr="00C85A87">
        <w:rPr>
          <w:rFonts w:ascii="Calibri" w:eastAsia="Calibri" w:hAnsi="Calibri" w:cs="Calibri"/>
          <w:sz w:val="24"/>
          <w:szCs w:val="24"/>
        </w:rPr>
        <w:t>ážní práce:</w:t>
      </w:r>
    </w:p>
    <w:p w14:paraId="5F774E0E" w14:textId="0880B81A" w:rsidR="00054621" w:rsidRPr="00C85A87" w:rsidRDefault="004B23AC">
      <w:pPr>
        <w:tabs>
          <w:tab w:val="left" w:pos="225"/>
        </w:tabs>
        <w:spacing w:before="90"/>
        <w:ind w:left="170"/>
        <w:jc w:val="both"/>
        <w:rPr>
          <w:rFonts w:ascii="Calibri" w:hAnsi="Calibri"/>
          <w:sz w:val="24"/>
          <w:szCs w:val="24"/>
        </w:rPr>
      </w:pPr>
      <w:r w:rsidRPr="00C85A87">
        <w:rPr>
          <w:rFonts w:ascii="Calibri" w:eastAsia="Calibri" w:hAnsi="Calibri" w:cs="Calibri"/>
          <w:sz w:val="24"/>
          <w:szCs w:val="24"/>
        </w:rPr>
        <w:t>Rozsah použitých materiálů, rozsah zemních a elektromontážních prací při stavbě VO je zpravidla definován ve výkazu výměr. Použití materiálů, montážních p</w:t>
      </w:r>
      <w:r w:rsidR="00452A31">
        <w:rPr>
          <w:rFonts w:ascii="Calibri" w:eastAsia="Calibri" w:hAnsi="Calibri" w:cs="Calibri"/>
          <w:sz w:val="24"/>
          <w:szCs w:val="24"/>
        </w:rPr>
        <w:t>rací a</w:t>
      </w:r>
      <w:r w:rsidRPr="00C85A87">
        <w:rPr>
          <w:rFonts w:ascii="Calibri" w:eastAsia="Calibri" w:hAnsi="Calibri" w:cs="Calibri"/>
          <w:sz w:val="24"/>
          <w:szCs w:val="24"/>
        </w:rPr>
        <w:t xml:space="preserve"> technického vybavení VO, které se odlišují od v těchto standardech definovaných, musí být odsouhlaseny správcem VO.</w:t>
      </w:r>
    </w:p>
    <w:p w14:paraId="7EFA671E"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g) Výkresová část</w:t>
      </w:r>
      <w:r w:rsidR="007F1A11" w:rsidRPr="00C85A87">
        <w:rPr>
          <w:rFonts w:ascii="Calibri" w:eastAsia="Calibri" w:hAnsi="Calibri" w:cs="Calibri"/>
          <w:sz w:val="24"/>
          <w:szCs w:val="24"/>
        </w:rPr>
        <w:t>:</w:t>
      </w:r>
    </w:p>
    <w:p w14:paraId="6752E9A6" w14:textId="77777777" w:rsidR="00054621" w:rsidRPr="00C85A87" w:rsidRDefault="004B23AC">
      <w:pPr>
        <w:tabs>
          <w:tab w:val="left" w:pos="225"/>
        </w:tabs>
        <w:spacing w:before="90"/>
        <w:ind w:left="567"/>
        <w:jc w:val="both"/>
        <w:rPr>
          <w:rFonts w:ascii="Calibri" w:hAnsi="Calibri"/>
          <w:sz w:val="24"/>
          <w:szCs w:val="24"/>
        </w:rPr>
      </w:pPr>
      <w:r w:rsidRPr="00C85A87">
        <w:rPr>
          <w:rFonts w:ascii="Calibri" w:eastAsia="Calibri" w:hAnsi="Calibri" w:cs="Calibri"/>
          <w:sz w:val="24"/>
          <w:szCs w:val="24"/>
        </w:rPr>
        <w:t xml:space="preserve">• Situační výkres současného stav. </w:t>
      </w:r>
    </w:p>
    <w:p w14:paraId="72DA79F7" w14:textId="663C288F" w:rsidR="00054621" w:rsidRPr="00C85A87" w:rsidRDefault="004B23AC">
      <w:pPr>
        <w:tabs>
          <w:tab w:val="left" w:pos="225"/>
        </w:tabs>
        <w:spacing w:before="90"/>
        <w:ind w:left="567"/>
        <w:jc w:val="both"/>
        <w:rPr>
          <w:rFonts w:ascii="Calibri" w:hAnsi="Calibri"/>
          <w:sz w:val="24"/>
          <w:szCs w:val="24"/>
        </w:rPr>
      </w:pPr>
      <w:r w:rsidRPr="00C85A87">
        <w:rPr>
          <w:rFonts w:ascii="Calibri" w:eastAsia="Calibri" w:hAnsi="Calibri" w:cs="Calibri"/>
          <w:sz w:val="24"/>
          <w:szCs w:val="24"/>
        </w:rPr>
        <w:t xml:space="preserve">• Situační výkres nového stavu s přesným vyznačením (kóty) průběhu kabelů a situování stožárů VO včetně přechodů - protlaků ve vozovce. Stožáry a svítidla VO by měla být situovány s ohledem na umístění oken přilehlých objektů (aby svítila od objektu, ne do oken). </w:t>
      </w:r>
    </w:p>
    <w:p w14:paraId="0EEB82AD" w14:textId="2CECE299" w:rsidR="00054621" w:rsidRPr="00C85A87" w:rsidRDefault="004B23AC" w:rsidP="00452A31">
      <w:pPr>
        <w:tabs>
          <w:tab w:val="left" w:pos="225"/>
        </w:tabs>
        <w:spacing w:before="90"/>
        <w:ind w:left="170"/>
        <w:jc w:val="both"/>
        <w:rPr>
          <w:rFonts w:ascii="Calibri" w:hAnsi="Calibri"/>
          <w:sz w:val="24"/>
          <w:szCs w:val="24"/>
        </w:rPr>
      </w:pPr>
      <w:r w:rsidRPr="00C85A87">
        <w:rPr>
          <w:rFonts w:ascii="Calibri" w:eastAsia="Calibri" w:hAnsi="Calibri" w:cs="Calibri"/>
          <w:sz w:val="24"/>
          <w:szCs w:val="24"/>
        </w:rPr>
        <w:t xml:space="preserve">Jednopólové schéma bude obsahovat legendu, kde budou uvedeny vždy u příslušných symbolů typy svítidel, stožárů a skříní. </w:t>
      </w:r>
    </w:p>
    <w:p w14:paraId="7C00E868" w14:textId="788E409E"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Dokumentace pro stavební povolení staveb veřejného osvětlení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je dokumentací závaznou pro vydání stavebního povolení a následnou realizaci a kolaudaci stavby. Je odsouhlasena stavebním úřadem a ostatními dotčenými organizacemi.</w:t>
      </w:r>
    </w:p>
    <w:p w14:paraId="49E0DB83" w14:textId="77777777" w:rsidR="00093497" w:rsidRPr="00C85A87" w:rsidRDefault="00093497">
      <w:pPr>
        <w:tabs>
          <w:tab w:val="left" w:pos="225"/>
        </w:tabs>
        <w:spacing w:before="90"/>
        <w:jc w:val="both"/>
        <w:rPr>
          <w:rFonts w:ascii="Calibri" w:hAnsi="Calibri"/>
          <w:sz w:val="24"/>
          <w:szCs w:val="24"/>
        </w:rPr>
      </w:pPr>
    </w:p>
    <w:p w14:paraId="525202A3" w14:textId="77777777" w:rsidR="00054621" w:rsidRPr="00C85A87" w:rsidRDefault="00093497" w:rsidP="00093497">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4"/>
          <w:szCs w:val="26"/>
          <w:lang w:eastAsia="en-US" w:bidi="ar-SA"/>
        </w:rPr>
      </w:pPr>
      <w:bookmarkStart w:id="34" w:name="_Toc31825530"/>
      <w:r w:rsidRPr="00C85A87">
        <w:rPr>
          <w:rFonts w:ascii="Calibri" w:eastAsiaTheme="majorEastAsia" w:hAnsi="Calibri" w:cstheme="majorBidi"/>
          <w:b w:val="0"/>
          <w:bCs w:val="0"/>
          <w:i w:val="0"/>
          <w:color w:val="365F91" w:themeColor="accent1" w:themeShade="BF"/>
          <w:sz w:val="24"/>
          <w:szCs w:val="26"/>
          <w:lang w:eastAsia="en-US" w:bidi="ar-SA"/>
        </w:rPr>
        <w:t>A</w:t>
      </w:r>
      <w:r w:rsidR="004B23AC" w:rsidRPr="00C85A87">
        <w:rPr>
          <w:rFonts w:ascii="Calibri" w:eastAsiaTheme="majorEastAsia" w:hAnsi="Calibri" w:cstheme="majorBidi"/>
          <w:b w:val="0"/>
          <w:bCs w:val="0"/>
          <w:i w:val="0"/>
          <w:color w:val="365F91" w:themeColor="accent1" w:themeShade="BF"/>
          <w:sz w:val="24"/>
          <w:szCs w:val="26"/>
          <w:lang w:eastAsia="en-US" w:bidi="ar-SA"/>
        </w:rPr>
        <w:t>6.1.3. Projektová dokumentace pro realizaci stavby veřejného a slavnostního osvětlení</w:t>
      </w:r>
      <w:bookmarkEnd w:id="34"/>
    </w:p>
    <w:p w14:paraId="2F3BFD16" w14:textId="77777777" w:rsidR="00054621" w:rsidRPr="00C85A87" w:rsidRDefault="004B23AC">
      <w:pPr>
        <w:tabs>
          <w:tab w:val="left" w:pos="225"/>
        </w:tabs>
        <w:spacing w:before="90"/>
        <w:jc w:val="both"/>
        <w:rPr>
          <w:rFonts w:ascii="Calibri" w:hAnsi="Calibri"/>
          <w:sz w:val="24"/>
          <w:szCs w:val="24"/>
        </w:rPr>
      </w:pPr>
      <w:r w:rsidRPr="00C85A87">
        <w:rPr>
          <w:rFonts w:ascii="Calibri" w:eastAsia="Calibri" w:hAnsi="Calibri" w:cs="Calibri"/>
          <w:sz w:val="24"/>
          <w:szCs w:val="24"/>
        </w:rPr>
        <w:t xml:space="preserve">Realizační dokumentace je dokumentace, která slouží investorovi stavby, respektive zhotoviteli k definování požadavků na konečné provedení stavby VO, které nebyly nebo nemohly být stanoveny v dokumentaci pro stavební povolení, a které jsou pokládány za důležité pro výslednou kvalitu a </w:t>
      </w:r>
      <w:r w:rsidRPr="00C85A87">
        <w:rPr>
          <w:rFonts w:ascii="Calibri" w:eastAsia="Calibri" w:hAnsi="Calibri" w:cs="Calibri"/>
          <w:sz w:val="24"/>
          <w:szCs w:val="24"/>
        </w:rPr>
        <w:lastRenderedPageBreak/>
        <w:t xml:space="preserve">provedení díla. Tuto dokumentaci zpravidla požaduje zpracovat dle potřeby zhotovitel stavby veřejného osvětlení. Správce VO může požadovat zpracování realizační dokumentace v případě, že dokumentace pro stavební povolení neumožňuje realizovat stavbu dle dokumentace pro stavební povolení. </w:t>
      </w:r>
    </w:p>
    <w:p w14:paraId="09E4871C" w14:textId="77777777" w:rsidR="00CC3CA9" w:rsidRDefault="004B23AC" w:rsidP="00CC3CA9">
      <w:pPr>
        <w:tabs>
          <w:tab w:val="left" w:pos="225"/>
        </w:tabs>
        <w:spacing w:before="90"/>
        <w:jc w:val="both"/>
        <w:rPr>
          <w:rFonts w:ascii="Calibri" w:hAnsi="Calibri"/>
          <w:sz w:val="24"/>
          <w:szCs w:val="24"/>
        </w:rPr>
      </w:pPr>
      <w:r w:rsidRPr="00C85A87">
        <w:rPr>
          <w:rFonts w:ascii="Calibri" w:eastAsia="Calibri" w:hAnsi="Calibri" w:cs="Calibri"/>
          <w:sz w:val="24"/>
          <w:szCs w:val="24"/>
        </w:rPr>
        <w:t>Realizační dokumentace pro veřejné a slavnostní osvětl</w:t>
      </w:r>
      <w:r w:rsidR="007F1A11" w:rsidRPr="00C85A87">
        <w:rPr>
          <w:rFonts w:ascii="Calibri" w:eastAsia="Calibri" w:hAnsi="Calibri" w:cs="Calibri"/>
          <w:sz w:val="24"/>
          <w:szCs w:val="24"/>
        </w:rPr>
        <w:t>ení bude zpracována v případech</w:t>
      </w:r>
      <w:r w:rsidRPr="00C85A87">
        <w:rPr>
          <w:rFonts w:ascii="Calibri" w:eastAsia="Calibri" w:hAnsi="Calibri" w:cs="Calibri"/>
          <w:sz w:val="24"/>
          <w:szCs w:val="24"/>
        </w:rPr>
        <w:t xml:space="preserve">, kdy je třeba doplnit dokumentaci pro stavební povolení o požadované montážní výkresy a dokumentaci nestandardních úprav rozváděčů a rozpínacích skříní, v případech nestandardního uložení kabelů a stožárů veřejného osvětlení a kdy je třeba detailně řešit instalaci a montáž svítidel pro slavnostní osvětlení. </w:t>
      </w:r>
    </w:p>
    <w:p w14:paraId="2606F17F" w14:textId="197ABD28" w:rsidR="00CC3CA9" w:rsidRDefault="00CC3CA9" w:rsidP="00CC3CA9">
      <w:pPr>
        <w:tabs>
          <w:tab w:val="left" w:pos="225"/>
        </w:tabs>
        <w:spacing w:before="90"/>
        <w:jc w:val="both"/>
        <w:rPr>
          <w:rFonts w:ascii="Calibri" w:hAnsi="Calibri"/>
          <w:sz w:val="24"/>
          <w:szCs w:val="24"/>
        </w:rPr>
      </w:pPr>
    </w:p>
    <w:p w14:paraId="121774E5" w14:textId="6FBAEA18" w:rsidR="00CC3CA9" w:rsidRPr="00C85A87" w:rsidRDefault="00CC3CA9" w:rsidP="00CC3CA9">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4"/>
          <w:szCs w:val="26"/>
          <w:lang w:eastAsia="en-US" w:bidi="ar-SA"/>
        </w:rPr>
      </w:pPr>
      <w:r w:rsidRPr="00C85A87">
        <w:rPr>
          <w:rFonts w:ascii="Calibri" w:eastAsiaTheme="majorEastAsia" w:hAnsi="Calibri" w:cstheme="majorBidi"/>
          <w:b w:val="0"/>
          <w:bCs w:val="0"/>
          <w:i w:val="0"/>
          <w:color w:val="365F91" w:themeColor="accent1" w:themeShade="BF"/>
          <w:sz w:val="24"/>
          <w:szCs w:val="26"/>
          <w:lang w:eastAsia="en-US" w:bidi="ar-SA"/>
        </w:rPr>
        <w:t>A6.1.</w:t>
      </w:r>
      <w:r>
        <w:rPr>
          <w:rFonts w:ascii="Calibri" w:eastAsiaTheme="majorEastAsia" w:hAnsi="Calibri" w:cstheme="majorBidi"/>
          <w:b w:val="0"/>
          <w:bCs w:val="0"/>
          <w:i w:val="0"/>
          <w:color w:val="365F91" w:themeColor="accent1" w:themeShade="BF"/>
          <w:sz w:val="24"/>
          <w:szCs w:val="26"/>
          <w:lang w:eastAsia="en-US" w:bidi="ar-SA"/>
        </w:rPr>
        <w:t>4</w:t>
      </w:r>
      <w:r w:rsidRPr="00C85A87">
        <w:rPr>
          <w:rFonts w:ascii="Calibri" w:eastAsiaTheme="majorEastAsia" w:hAnsi="Calibri" w:cstheme="majorBidi"/>
          <w:b w:val="0"/>
          <w:bCs w:val="0"/>
          <w:i w:val="0"/>
          <w:color w:val="365F91" w:themeColor="accent1" w:themeShade="BF"/>
          <w:sz w:val="24"/>
          <w:szCs w:val="26"/>
          <w:lang w:eastAsia="en-US" w:bidi="ar-SA"/>
        </w:rPr>
        <w:t>.</w:t>
      </w:r>
      <w:r>
        <w:rPr>
          <w:rFonts w:ascii="Calibri" w:eastAsiaTheme="majorEastAsia" w:hAnsi="Calibri" w:cstheme="majorBidi"/>
          <w:b w:val="0"/>
          <w:bCs w:val="0"/>
          <w:i w:val="0"/>
          <w:color w:val="365F91" w:themeColor="accent1" w:themeShade="BF"/>
          <w:sz w:val="24"/>
          <w:szCs w:val="26"/>
          <w:lang w:eastAsia="en-US" w:bidi="ar-SA"/>
        </w:rPr>
        <w:t xml:space="preserve"> Standardní požadavky na výkresy projektové dokumentace</w:t>
      </w:r>
      <w:r w:rsidRPr="00C85A87">
        <w:rPr>
          <w:rFonts w:ascii="Calibri" w:eastAsiaTheme="majorEastAsia" w:hAnsi="Calibri" w:cstheme="majorBidi"/>
          <w:b w:val="0"/>
          <w:bCs w:val="0"/>
          <w:i w:val="0"/>
          <w:color w:val="365F91" w:themeColor="accent1" w:themeShade="BF"/>
          <w:sz w:val="24"/>
          <w:szCs w:val="26"/>
          <w:lang w:eastAsia="en-US" w:bidi="ar-SA"/>
        </w:rPr>
        <w:t xml:space="preserve"> </w:t>
      </w:r>
    </w:p>
    <w:p w14:paraId="14B76BF2" w14:textId="75EED843" w:rsidR="00CC3CA9" w:rsidRDefault="00CC3CA9" w:rsidP="00CC3CA9">
      <w:pPr>
        <w:tabs>
          <w:tab w:val="left" w:pos="225"/>
        </w:tabs>
        <w:spacing w:before="90"/>
        <w:jc w:val="both"/>
        <w:rPr>
          <w:rFonts w:ascii="Calibri" w:hAnsi="Calibri"/>
          <w:sz w:val="24"/>
          <w:szCs w:val="24"/>
        </w:rPr>
      </w:pPr>
    </w:p>
    <w:p w14:paraId="52005A48" w14:textId="171108D5"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MĚŘÍTKA výkresů:</w:t>
      </w:r>
    </w:p>
    <w:p w14:paraId="72944B21" w14:textId="70B3845D" w:rsidR="00CC3CA9" w:rsidRPr="00CC3CA9" w:rsidRDefault="00CC3CA9" w:rsidP="00CC3CA9">
      <w:pPr>
        <w:tabs>
          <w:tab w:val="left" w:pos="225"/>
        </w:tabs>
        <w:spacing w:before="90"/>
        <w:jc w:val="both"/>
        <w:rPr>
          <w:rFonts w:ascii="Calibri" w:hAnsi="Calibri"/>
          <w:sz w:val="24"/>
          <w:szCs w:val="24"/>
        </w:rPr>
      </w:pPr>
      <w:r>
        <w:rPr>
          <w:rFonts w:ascii="Calibri" w:hAnsi="Calibri"/>
          <w:sz w:val="24"/>
          <w:szCs w:val="24"/>
        </w:rPr>
        <w:tab/>
      </w:r>
      <w:r w:rsidRPr="00CC3CA9">
        <w:rPr>
          <w:rFonts w:ascii="Calibri" w:hAnsi="Calibri"/>
          <w:sz w:val="24"/>
          <w:szCs w:val="24"/>
        </w:rPr>
        <w:t>• 1:5000, 1:2000, 1:1000, 1:500, 1:200</w:t>
      </w:r>
    </w:p>
    <w:p w14:paraId="3E131C10" w14:textId="77777777"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pro situační výkresy a situační schémata</w:t>
      </w:r>
    </w:p>
    <w:p w14:paraId="7E285B04" w14:textId="31E9E87C" w:rsidR="00CC3CA9" w:rsidRPr="00CC3CA9" w:rsidRDefault="00CC3CA9" w:rsidP="00CC3CA9">
      <w:pPr>
        <w:tabs>
          <w:tab w:val="left" w:pos="225"/>
        </w:tabs>
        <w:spacing w:before="90"/>
        <w:jc w:val="both"/>
        <w:rPr>
          <w:rFonts w:ascii="Calibri" w:hAnsi="Calibri"/>
          <w:sz w:val="24"/>
          <w:szCs w:val="24"/>
        </w:rPr>
      </w:pPr>
      <w:r>
        <w:rPr>
          <w:rFonts w:ascii="Calibri" w:hAnsi="Calibri"/>
          <w:sz w:val="24"/>
          <w:szCs w:val="24"/>
        </w:rPr>
        <w:tab/>
      </w:r>
      <w:r w:rsidRPr="00CC3CA9">
        <w:rPr>
          <w:rFonts w:ascii="Calibri" w:hAnsi="Calibri"/>
          <w:sz w:val="24"/>
          <w:szCs w:val="24"/>
        </w:rPr>
        <w:t>• 1:2000, 1:1000, 1:500, 1:200</w:t>
      </w:r>
    </w:p>
    <w:p w14:paraId="6D38940C" w14:textId="77777777" w:rsidR="00CC3CA9" w:rsidRPr="00CC3CA9" w:rsidRDefault="00CC3CA9" w:rsidP="00CC3CA9">
      <w:pPr>
        <w:tabs>
          <w:tab w:val="left" w:pos="225"/>
        </w:tabs>
        <w:spacing w:before="90"/>
        <w:jc w:val="both"/>
        <w:rPr>
          <w:rFonts w:ascii="Calibri" w:hAnsi="Calibri"/>
          <w:sz w:val="24"/>
          <w:szCs w:val="24"/>
        </w:rPr>
      </w:pPr>
      <w:r w:rsidRPr="00CC3CA9">
        <w:rPr>
          <w:rFonts w:ascii="Calibri" w:hAnsi="Calibri"/>
          <w:sz w:val="24"/>
          <w:szCs w:val="24"/>
        </w:rPr>
        <w:t>pro celkové dispoziční výkresy a schémata</w:t>
      </w:r>
    </w:p>
    <w:p w14:paraId="2E948A45" w14:textId="77777777"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stavebních objektů</w:t>
      </w:r>
    </w:p>
    <w:p w14:paraId="138940ED" w14:textId="7588AAE5" w:rsidR="00CC3CA9" w:rsidRPr="00CC3CA9" w:rsidRDefault="00CC3CA9" w:rsidP="00CC3CA9">
      <w:pPr>
        <w:tabs>
          <w:tab w:val="left" w:pos="225"/>
        </w:tabs>
        <w:spacing w:before="90"/>
        <w:jc w:val="both"/>
        <w:rPr>
          <w:rFonts w:ascii="Calibri" w:hAnsi="Calibri"/>
          <w:sz w:val="24"/>
          <w:szCs w:val="24"/>
        </w:rPr>
      </w:pPr>
      <w:r>
        <w:rPr>
          <w:rFonts w:ascii="Calibri" w:hAnsi="Calibri"/>
          <w:sz w:val="24"/>
          <w:szCs w:val="24"/>
        </w:rPr>
        <w:tab/>
      </w:r>
      <w:r w:rsidRPr="00CC3CA9">
        <w:rPr>
          <w:rFonts w:ascii="Calibri" w:hAnsi="Calibri"/>
          <w:sz w:val="24"/>
          <w:szCs w:val="24"/>
        </w:rPr>
        <w:t>• 1:200, 1:100, 1:50</w:t>
      </w:r>
    </w:p>
    <w:p w14:paraId="138C7EFF" w14:textId="77777777" w:rsidR="00CC3CA9" w:rsidRPr="00CC3CA9" w:rsidRDefault="00CC3CA9" w:rsidP="00CC3CA9">
      <w:pPr>
        <w:tabs>
          <w:tab w:val="left" w:pos="225"/>
        </w:tabs>
        <w:spacing w:before="90"/>
        <w:jc w:val="both"/>
        <w:rPr>
          <w:rFonts w:ascii="Calibri" w:hAnsi="Calibri"/>
          <w:sz w:val="24"/>
          <w:szCs w:val="24"/>
        </w:rPr>
      </w:pPr>
      <w:r w:rsidRPr="00CC3CA9">
        <w:rPr>
          <w:rFonts w:ascii="Calibri" w:hAnsi="Calibri"/>
          <w:sz w:val="24"/>
          <w:szCs w:val="24"/>
        </w:rPr>
        <w:t>pro výkresy stavebních objektů, zejména pro půdorysy,</w:t>
      </w:r>
    </w:p>
    <w:p w14:paraId="0FF0A746" w14:textId="77777777"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řezy a pohledy</w:t>
      </w:r>
    </w:p>
    <w:p w14:paraId="1E4DE978" w14:textId="77777777" w:rsidR="00CC3CA9" w:rsidRPr="00CC3CA9" w:rsidRDefault="00CC3CA9" w:rsidP="00CC3CA9">
      <w:pPr>
        <w:tabs>
          <w:tab w:val="left" w:pos="225"/>
        </w:tabs>
        <w:spacing w:before="90"/>
        <w:jc w:val="both"/>
        <w:rPr>
          <w:rFonts w:ascii="Calibri" w:hAnsi="Calibri"/>
          <w:sz w:val="24"/>
          <w:szCs w:val="24"/>
        </w:rPr>
      </w:pPr>
      <w:r w:rsidRPr="00CC3CA9">
        <w:rPr>
          <w:rFonts w:ascii="Calibri" w:hAnsi="Calibri"/>
          <w:sz w:val="24"/>
          <w:szCs w:val="24"/>
        </w:rPr>
        <w:t>• 1:20, 1:10, 1:5, 1:2, 1:1</w:t>
      </w:r>
    </w:p>
    <w:p w14:paraId="42A2F6BC" w14:textId="2E026D8C" w:rsidR="00CC3CA9" w:rsidRDefault="00CC3CA9" w:rsidP="00CC3CA9">
      <w:pPr>
        <w:tabs>
          <w:tab w:val="left" w:pos="225"/>
        </w:tabs>
        <w:spacing w:before="90"/>
        <w:jc w:val="both"/>
        <w:rPr>
          <w:rFonts w:ascii="Calibri" w:hAnsi="Calibri"/>
          <w:sz w:val="24"/>
          <w:szCs w:val="24"/>
        </w:rPr>
      </w:pPr>
      <w:r w:rsidRPr="00CC3CA9">
        <w:rPr>
          <w:rFonts w:ascii="Calibri" w:hAnsi="Calibri"/>
          <w:sz w:val="24"/>
          <w:szCs w:val="24"/>
        </w:rPr>
        <w:t>pro zobrazování podrobností</w:t>
      </w:r>
    </w:p>
    <w:p w14:paraId="36F84072" w14:textId="0849D13C" w:rsidR="00CC3CA9" w:rsidRDefault="00265867" w:rsidP="00CC3CA9">
      <w:pPr>
        <w:tabs>
          <w:tab w:val="left" w:pos="225"/>
        </w:tabs>
        <w:spacing w:before="90"/>
        <w:jc w:val="both"/>
        <w:rPr>
          <w:rFonts w:ascii="Calibri" w:hAnsi="Calibri"/>
          <w:sz w:val="24"/>
          <w:szCs w:val="24"/>
        </w:rPr>
      </w:pPr>
      <w:r w:rsidRPr="00CC3CA9">
        <w:rPr>
          <w:b/>
          <w:bCs/>
          <w:noProof/>
          <w:lang w:bidi="ar-SA"/>
        </w:rPr>
        <w:drawing>
          <wp:anchor distT="0" distB="0" distL="114300" distR="114300" simplePos="0" relativeHeight="251703296" behindDoc="0" locked="0" layoutInCell="1" allowOverlap="1" wp14:anchorId="670F1B17" wp14:editId="49918DD7">
            <wp:simplePos x="0" y="0"/>
            <wp:positionH relativeFrom="column">
              <wp:posOffset>3028950</wp:posOffset>
            </wp:positionH>
            <wp:positionV relativeFrom="paragraph">
              <wp:posOffset>69215</wp:posOffset>
            </wp:positionV>
            <wp:extent cx="3042239" cy="4107180"/>
            <wp:effectExtent l="0" t="0" r="635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42239" cy="4107180"/>
                    </a:xfrm>
                    <a:prstGeom prst="rect">
                      <a:avLst/>
                    </a:prstGeom>
                    <a:noFill/>
                    <a:ln>
                      <a:noFill/>
                    </a:ln>
                  </pic:spPr>
                </pic:pic>
              </a:graphicData>
            </a:graphic>
          </wp:anchor>
        </w:drawing>
      </w:r>
    </w:p>
    <w:p w14:paraId="7852AD17" w14:textId="48874408"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Používat pouze Základní formáty:</w:t>
      </w:r>
    </w:p>
    <w:p w14:paraId="16C73D06" w14:textId="38FB4E36"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A4 – 210x297 mm</w:t>
      </w:r>
    </w:p>
    <w:p w14:paraId="747CD7C8" w14:textId="3DAFB089"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A3 – 297x420 mm</w:t>
      </w:r>
    </w:p>
    <w:p w14:paraId="746F143B" w14:textId="3733FD5F"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A2 – 420x594 mm</w:t>
      </w:r>
    </w:p>
    <w:p w14:paraId="64680FF2" w14:textId="3310B3B3" w:rsidR="00CC3CA9" w:rsidRP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A1 – 594x841 mm</w:t>
      </w:r>
    </w:p>
    <w:p w14:paraId="36BCC3F7" w14:textId="77777777" w:rsidR="00CC3CA9" w:rsidRDefault="00CC3CA9" w:rsidP="00CC3CA9">
      <w:pPr>
        <w:tabs>
          <w:tab w:val="left" w:pos="225"/>
        </w:tabs>
        <w:spacing w:before="90"/>
        <w:jc w:val="both"/>
        <w:rPr>
          <w:rFonts w:ascii="Calibri" w:hAnsi="Calibri"/>
          <w:b/>
          <w:bCs/>
          <w:sz w:val="24"/>
          <w:szCs w:val="24"/>
        </w:rPr>
      </w:pPr>
      <w:r w:rsidRPr="00CC3CA9">
        <w:rPr>
          <w:rFonts w:ascii="Calibri" w:hAnsi="Calibri"/>
          <w:b/>
          <w:bCs/>
          <w:sz w:val="24"/>
          <w:szCs w:val="24"/>
        </w:rPr>
        <w:t>A0 – 841x1189 mm</w:t>
      </w:r>
    </w:p>
    <w:p w14:paraId="36E3AF15" w14:textId="77777777" w:rsidR="00CC3CA9" w:rsidRDefault="00CC3CA9" w:rsidP="00CC3CA9">
      <w:pPr>
        <w:tabs>
          <w:tab w:val="left" w:pos="225"/>
        </w:tabs>
        <w:spacing w:before="90"/>
        <w:jc w:val="both"/>
        <w:rPr>
          <w:rFonts w:ascii="Calibri" w:hAnsi="Calibri"/>
          <w:b/>
          <w:bCs/>
          <w:sz w:val="24"/>
          <w:szCs w:val="24"/>
        </w:rPr>
      </w:pPr>
    </w:p>
    <w:p w14:paraId="75FE3F0D" w14:textId="379A486C" w:rsidR="00CC3CA9" w:rsidRDefault="00265867" w:rsidP="00CC3CA9">
      <w:pPr>
        <w:tabs>
          <w:tab w:val="left" w:pos="225"/>
        </w:tabs>
        <w:spacing w:before="90"/>
        <w:jc w:val="both"/>
        <w:rPr>
          <w:rFonts w:ascii="Calibri" w:hAnsi="Calibri"/>
          <w:b/>
          <w:bCs/>
          <w:sz w:val="24"/>
          <w:szCs w:val="24"/>
        </w:rPr>
      </w:pPr>
      <w:r>
        <w:rPr>
          <w:rFonts w:ascii="Calibri" w:hAnsi="Calibri"/>
          <w:b/>
          <w:bCs/>
          <w:sz w:val="24"/>
          <w:szCs w:val="24"/>
        </w:rPr>
        <w:t>*</w:t>
      </w:r>
      <w:r w:rsidR="00CC3CA9">
        <w:rPr>
          <w:rFonts w:ascii="Calibri" w:hAnsi="Calibri"/>
          <w:b/>
          <w:bCs/>
          <w:sz w:val="24"/>
          <w:szCs w:val="24"/>
        </w:rPr>
        <w:t xml:space="preserve">V případě velkých situačních výkresů </w:t>
      </w:r>
    </w:p>
    <w:p w14:paraId="7396CAA8" w14:textId="025FFDDA" w:rsidR="007F1A11" w:rsidRPr="00265867" w:rsidRDefault="00265867" w:rsidP="00CC3CA9">
      <w:pPr>
        <w:tabs>
          <w:tab w:val="left" w:pos="225"/>
        </w:tabs>
        <w:spacing w:before="90"/>
        <w:jc w:val="both"/>
        <w:rPr>
          <w:rFonts w:ascii="Calibri" w:hAnsi="Calibri"/>
          <w:b/>
          <w:bCs/>
          <w:sz w:val="24"/>
          <w:szCs w:val="24"/>
        </w:rPr>
      </w:pPr>
      <w:r>
        <w:rPr>
          <w:rFonts w:ascii="Calibri" w:hAnsi="Calibri"/>
          <w:b/>
          <w:bCs/>
          <w:sz w:val="24"/>
          <w:szCs w:val="24"/>
        </w:rPr>
        <w:t xml:space="preserve">použít </w:t>
      </w:r>
      <w:r w:rsidR="00CC3CA9">
        <w:rPr>
          <w:rFonts w:ascii="Calibri" w:hAnsi="Calibri"/>
          <w:b/>
          <w:bCs/>
          <w:sz w:val="24"/>
          <w:szCs w:val="24"/>
        </w:rPr>
        <w:t>prodloužení standardních</w:t>
      </w:r>
      <w:r>
        <w:rPr>
          <w:rFonts w:ascii="Calibri" w:hAnsi="Calibri"/>
          <w:b/>
          <w:bCs/>
          <w:sz w:val="24"/>
          <w:szCs w:val="24"/>
        </w:rPr>
        <w:t xml:space="preserve"> </w:t>
      </w:r>
      <w:r w:rsidR="00CC3CA9">
        <w:rPr>
          <w:rFonts w:ascii="Calibri" w:hAnsi="Calibri"/>
          <w:b/>
          <w:bCs/>
          <w:sz w:val="24"/>
          <w:szCs w:val="24"/>
        </w:rPr>
        <w:t>formátů</w:t>
      </w:r>
      <w:r w:rsidR="007F1A11" w:rsidRPr="00C85A87">
        <w:rPr>
          <w:rFonts w:ascii="Calibri" w:hAnsi="Calibri"/>
          <w:sz w:val="24"/>
          <w:szCs w:val="24"/>
        </w:rPr>
        <w:br w:type="page"/>
      </w:r>
    </w:p>
    <w:p w14:paraId="6E3136A5" w14:textId="77777777" w:rsidR="00054621" w:rsidRPr="00C85A87" w:rsidRDefault="007F1A11" w:rsidP="00C85A87">
      <w:pPr>
        <w:pStyle w:val="Nadpis1"/>
        <w:keepNext/>
        <w:keepLines/>
        <w:tabs>
          <w:tab w:val="left" w:pos="0"/>
        </w:tabs>
        <w:spacing w:before="240" w:line="259" w:lineRule="auto"/>
        <w:ind w:left="1080" w:hanging="360"/>
        <w:jc w:val="left"/>
        <w:rPr>
          <w:rFonts w:ascii="Calibri" w:eastAsiaTheme="majorEastAsia" w:hAnsi="Calibri" w:cstheme="majorBidi"/>
          <w:color w:val="365F91" w:themeColor="accent1" w:themeShade="BF"/>
          <w:sz w:val="32"/>
          <w:szCs w:val="32"/>
          <w:lang w:eastAsia="en-US" w:bidi="ar-SA"/>
        </w:rPr>
      </w:pPr>
      <w:bookmarkStart w:id="35" w:name="_Toc31825531"/>
      <w:r w:rsidRPr="00C85A87">
        <w:rPr>
          <w:rFonts w:ascii="Calibri" w:eastAsiaTheme="majorEastAsia" w:hAnsi="Calibri" w:cstheme="majorBidi"/>
          <w:b w:val="0"/>
          <w:bCs w:val="0"/>
          <w:color w:val="365F91" w:themeColor="accent1" w:themeShade="BF"/>
          <w:sz w:val="32"/>
          <w:szCs w:val="32"/>
          <w:lang w:eastAsia="en-US" w:bidi="ar-SA"/>
        </w:rPr>
        <w:lastRenderedPageBreak/>
        <w:t>A</w:t>
      </w:r>
      <w:r w:rsidR="004B23AC" w:rsidRPr="00C85A87">
        <w:rPr>
          <w:rFonts w:ascii="Calibri" w:eastAsiaTheme="majorEastAsia" w:hAnsi="Calibri" w:cstheme="majorBidi"/>
          <w:b w:val="0"/>
          <w:bCs w:val="0"/>
          <w:color w:val="365F91" w:themeColor="accent1" w:themeShade="BF"/>
          <w:sz w:val="32"/>
          <w:szCs w:val="32"/>
          <w:lang w:eastAsia="en-US" w:bidi="ar-SA"/>
        </w:rPr>
        <w:t>7. Výstavba veřejného osvětlení</w:t>
      </w:r>
      <w:bookmarkEnd w:id="35"/>
    </w:p>
    <w:p w14:paraId="710A3CDE" w14:textId="77777777" w:rsidR="00054621" w:rsidRPr="00C85A87" w:rsidRDefault="00054621">
      <w:pPr>
        <w:tabs>
          <w:tab w:val="left" w:pos="225"/>
        </w:tabs>
        <w:spacing w:before="90"/>
        <w:jc w:val="both"/>
        <w:rPr>
          <w:rFonts w:ascii="Calibri" w:eastAsia="Calibri" w:hAnsi="Calibri" w:cs="Calibri"/>
          <w:b/>
          <w:bCs/>
          <w:i/>
          <w:iCs/>
          <w:sz w:val="36"/>
          <w:szCs w:val="36"/>
          <w:u w:val="single"/>
        </w:rPr>
      </w:pPr>
    </w:p>
    <w:p w14:paraId="30CE0444" w14:textId="77777777" w:rsidR="00054621" w:rsidRPr="00C85A87" w:rsidRDefault="00C85A87" w:rsidP="007F1A11">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36" w:name="_Toc31825532"/>
      <w:r w:rsidRPr="00C85A87">
        <w:rPr>
          <w:rFonts w:ascii="Calibri" w:eastAsiaTheme="majorEastAsia" w:hAnsi="Calibri" w:cstheme="majorBidi"/>
          <w:b w:val="0"/>
          <w:bCs w:val="0"/>
          <w:i w:val="0"/>
          <w:color w:val="365F91" w:themeColor="accent1" w:themeShade="BF"/>
          <w:sz w:val="26"/>
          <w:szCs w:val="26"/>
          <w:lang w:eastAsia="en-US" w:bidi="ar-SA"/>
        </w:rPr>
        <w:t>A</w:t>
      </w:r>
      <w:r w:rsidR="004B23AC" w:rsidRPr="00C85A87">
        <w:rPr>
          <w:rFonts w:ascii="Calibri" w:eastAsiaTheme="majorEastAsia" w:hAnsi="Calibri" w:cstheme="majorBidi"/>
          <w:b w:val="0"/>
          <w:bCs w:val="0"/>
          <w:i w:val="0"/>
          <w:color w:val="365F91" w:themeColor="accent1" w:themeShade="BF"/>
          <w:sz w:val="26"/>
          <w:szCs w:val="26"/>
          <w:lang w:eastAsia="en-US" w:bidi="ar-SA"/>
        </w:rPr>
        <w:t>7.1.  Rekonstrukce a přeložky veřejného osvětlení</w:t>
      </w:r>
      <w:bookmarkEnd w:id="36"/>
    </w:p>
    <w:p w14:paraId="6A8662AB"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a) Rekonstrukce VO jsou realizovány s ohledem na technický stav stávajícího VO. Přeložky VO jsou zpravidla vyvolané jiným investičním záměrem nebo jinou stavbou. Rekonstrukci nebo přeložku VO je možno provést pouze se souhlasem správce VO. Souhlas správce VO vydá ve svém vyjádření až na základě předložení projektové dokumentace. Vyjádření k dokumentaci nesmí být starší než jeden rok. </w:t>
      </w:r>
    </w:p>
    <w:p w14:paraId="40841C47"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b) Dokumentace (projekt rekonstrukce) musí obsahovat všechny náležitosti da</w:t>
      </w:r>
      <w:r w:rsidR="000B0279" w:rsidRPr="00C85A87">
        <w:rPr>
          <w:rFonts w:ascii="Calibri" w:eastAsia="Calibri" w:hAnsi="Calibri" w:cs="Calibri"/>
          <w:sz w:val="24"/>
          <w:szCs w:val="24"/>
        </w:rPr>
        <w:t xml:space="preserve">né kapitolou č. 6, stavebním </w:t>
      </w:r>
      <w:r w:rsidRPr="00C85A87">
        <w:rPr>
          <w:rFonts w:ascii="Calibri" w:eastAsia="Calibri" w:hAnsi="Calibri" w:cs="Calibri"/>
          <w:sz w:val="24"/>
          <w:szCs w:val="24"/>
        </w:rPr>
        <w:t>zákonem a souvisejícími předpisy. Technická řešení a navržené materiály</w:t>
      </w:r>
      <w:r w:rsidR="000B0279" w:rsidRPr="00C85A87">
        <w:rPr>
          <w:rFonts w:ascii="Calibri" w:eastAsia="Calibri" w:hAnsi="Calibri" w:cs="Calibri"/>
          <w:sz w:val="24"/>
          <w:szCs w:val="24"/>
        </w:rPr>
        <w:t xml:space="preserve"> musí být v souladu s těmito </w:t>
      </w:r>
      <w:r w:rsidRPr="00C85A87">
        <w:rPr>
          <w:rFonts w:ascii="Calibri" w:eastAsia="Calibri" w:hAnsi="Calibri" w:cs="Calibri"/>
          <w:sz w:val="24"/>
          <w:szCs w:val="24"/>
        </w:rPr>
        <w:t xml:space="preserve">standardy a musí rovněž řešit způsob zajištění náhradního VO po dobu trvání rekonstrukce nebo přeložky. Tento požadavek lze splnit souběžnou výstavbou nového VO nebo zbudováním náhradního osvětlení. </w:t>
      </w:r>
    </w:p>
    <w:p w14:paraId="273DA7B0"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c) Investor rekonstrukce nebo přeložky VO uvědomí písemně správce VO v předstihu minimálně 14 dní o termínu zahájení realizace a vyzve ho k předání staveniště. Při předání staveniště se vypracuje „Zápis o předání staveniště“, ve kterém se zaznamená stávající stav VO a ve kterém se stanoví podmínky provozu a údržby veškerého dotčeného zařízení VO po dobu trvání stavby VO a následné záruční lhůty. Investor a zhotovitel stavby rovněž dohodne součinnost s provozovatelem VO při odpojování, náhradním propojování a dalších pracích na stávajících zařízení. V tomto zápise se také stanoví způsob nakládání s demontovaným materiálem.</w:t>
      </w:r>
    </w:p>
    <w:p w14:paraId="0356C0E4"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d) Před zahájením zemních prací musí investor zajistit vytýčení podzemních inženýrských sítí jejich operativními správci. Provádí se za přítomnosti zhotovitele stavby, který na místě protokolárně přebírá vytyčenou trasu - zhotovitel stavby následně prokazatelně seznámí pracovníky, kt</w:t>
      </w:r>
      <w:r w:rsidR="000B0279" w:rsidRPr="00C85A87">
        <w:rPr>
          <w:rFonts w:ascii="Calibri" w:eastAsia="Calibri" w:hAnsi="Calibri" w:cs="Calibri"/>
          <w:sz w:val="24"/>
          <w:szCs w:val="24"/>
        </w:rPr>
        <w:t xml:space="preserve">eří provádějí výkopové práce, </w:t>
      </w:r>
      <w:r w:rsidRPr="00C85A87">
        <w:rPr>
          <w:rFonts w:ascii="Calibri" w:eastAsia="Calibri" w:hAnsi="Calibri" w:cs="Calibri"/>
          <w:sz w:val="24"/>
          <w:szCs w:val="24"/>
        </w:rPr>
        <w:t>s polohou těchto sítí.</w:t>
      </w:r>
    </w:p>
    <w:p w14:paraId="323295EA" w14:textId="6D032C10"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e) Po investorovi (zhotoviteli) stavby VO se požaduje provést geodetické zaměření skutečné trasy kabelových tras VO (u přeložky jen pok</w:t>
      </w:r>
      <w:r w:rsidR="000B0279" w:rsidRPr="00C85A87">
        <w:rPr>
          <w:rFonts w:ascii="Calibri" w:eastAsia="Calibri" w:hAnsi="Calibri" w:cs="Calibri"/>
          <w:sz w:val="24"/>
          <w:szCs w:val="24"/>
        </w:rPr>
        <w:t>ud došlo ke změně původní trasy</w:t>
      </w:r>
      <w:r w:rsidRPr="00C85A87">
        <w:rPr>
          <w:rFonts w:ascii="Calibri" w:eastAsia="Calibri" w:hAnsi="Calibri" w:cs="Calibri"/>
          <w:sz w:val="24"/>
          <w:szCs w:val="24"/>
        </w:rPr>
        <w:t>) a vyzvat správce VO ke kontrole hloubky výkopů, uložení kabelů, zemničů a základů stožárů před záhozem. O provedené kontrol</w:t>
      </w:r>
      <w:r w:rsidR="00020339">
        <w:rPr>
          <w:rFonts w:ascii="Calibri" w:eastAsia="Calibri" w:hAnsi="Calibri" w:cs="Calibri"/>
          <w:sz w:val="24"/>
          <w:szCs w:val="24"/>
        </w:rPr>
        <w:t xml:space="preserve">e musí být proveden záznam </w:t>
      </w:r>
      <w:r w:rsidRPr="00C85A87">
        <w:rPr>
          <w:rFonts w:ascii="Calibri" w:eastAsia="Calibri" w:hAnsi="Calibri" w:cs="Calibri"/>
          <w:sz w:val="24"/>
          <w:szCs w:val="24"/>
        </w:rPr>
        <w:t>do stavebního deníku. (Pozn.: Záznam o provedené kontrole před záhozem je vyžadován při technické prohlídce hoto</w:t>
      </w:r>
      <w:r w:rsidR="000B0279" w:rsidRPr="00C85A87">
        <w:rPr>
          <w:rFonts w:ascii="Calibri" w:eastAsia="Calibri" w:hAnsi="Calibri" w:cs="Calibri"/>
          <w:sz w:val="24"/>
          <w:szCs w:val="24"/>
        </w:rPr>
        <w:t>vého díla v rámci přejímací</w:t>
      </w:r>
      <w:r w:rsidRPr="00C85A87">
        <w:rPr>
          <w:rFonts w:ascii="Calibri" w:eastAsia="Calibri" w:hAnsi="Calibri" w:cs="Calibri"/>
          <w:sz w:val="24"/>
          <w:szCs w:val="24"/>
        </w:rPr>
        <w:t xml:space="preserve">ho řízení). </w:t>
      </w:r>
    </w:p>
    <w:p w14:paraId="59ADF67E" w14:textId="77777777"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f) Po dokončení rekonstrukce nebo přeložky vyzve investor správce VO k zahájení přejímacího řízení. </w:t>
      </w:r>
    </w:p>
    <w:p w14:paraId="01D61A5E" w14:textId="77777777"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 </w:t>
      </w:r>
    </w:p>
    <w:p w14:paraId="0DBE2C6B" w14:textId="77777777" w:rsidR="00054621" w:rsidRPr="00C85A87" w:rsidRDefault="000B0279" w:rsidP="000B0279">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37" w:name="_Toc31825533"/>
      <w:r w:rsidRPr="00C85A87">
        <w:rPr>
          <w:rFonts w:ascii="Calibri" w:eastAsiaTheme="majorEastAsia" w:hAnsi="Calibri" w:cstheme="majorBidi"/>
          <w:b w:val="0"/>
          <w:bCs w:val="0"/>
          <w:i w:val="0"/>
          <w:color w:val="365F91" w:themeColor="accent1" w:themeShade="BF"/>
          <w:sz w:val="26"/>
          <w:szCs w:val="26"/>
          <w:lang w:eastAsia="en-US" w:bidi="ar-SA"/>
        </w:rPr>
        <w:t>A</w:t>
      </w:r>
      <w:r w:rsidR="004B23AC" w:rsidRPr="00C85A87">
        <w:rPr>
          <w:rFonts w:ascii="Calibri" w:eastAsiaTheme="majorEastAsia" w:hAnsi="Calibri" w:cstheme="majorBidi"/>
          <w:b w:val="0"/>
          <w:bCs w:val="0"/>
          <w:i w:val="0"/>
          <w:color w:val="365F91" w:themeColor="accent1" w:themeShade="BF"/>
          <w:sz w:val="26"/>
          <w:szCs w:val="26"/>
          <w:lang w:eastAsia="en-US" w:bidi="ar-SA"/>
        </w:rPr>
        <w:t>7.2  Nově budovaná zařízení veřejného osvětlení</w:t>
      </w:r>
      <w:bookmarkEnd w:id="37"/>
    </w:p>
    <w:p w14:paraId="53BAB50D" w14:textId="47647260"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a) Záměr vybudovat nové VO, čímž je myšleno jakékoliv nové zařízení VO, tedy </w:t>
      </w:r>
      <w:r w:rsidR="00020339">
        <w:rPr>
          <w:rFonts w:ascii="Calibri" w:eastAsia="Calibri" w:hAnsi="Calibri" w:cs="Calibri"/>
          <w:sz w:val="24"/>
          <w:szCs w:val="24"/>
        </w:rPr>
        <w:t xml:space="preserve">i zřízení jednoho světelného </w:t>
      </w:r>
      <w:r w:rsidRPr="00C85A87">
        <w:rPr>
          <w:rFonts w:ascii="Calibri" w:eastAsia="Calibri" w:hAnsi="Calibri" w:cs="Calibri"/>
          <w:sz w:val="24"/>
          <w:szCs w:val="24"/>
        </w:rPr>
        <w:t xml:space="preserve">místa je nutno projednat s </w:t>
      </w:r>
      <w:r w:rsidR="00020339">
        <w:rPr>
          <w:rFonts w:ascii="Calibri" w:eastAsia="Calibri" w:hAnsi="Calibri" w:cs="Calibri"/>
          <w:sz w:val="24"/>
          <w:szCs w:val="24"/>
        </w:rPr>
        <w:t>příslušným o</w:t>
      </w:r>
      <w:r w:rsidRPr="00C85A87">
        <w:rPr>
          <w:rFonts w:ascii="Calibri" w:eastAsia="Calibri" w:hAnsi="Calibri" w:cs="Calibri"/>
          <w:sz w:val="24"/>
          <w:szCs w:val="24"/>
        </w:rPr>
        <w:t>dborem</w:t>
      </w:r>
      <w:r w:rsidR="00020339">
        <w:rPr>
          <w:rFonts w:ascii="Calibri" w:eastAsia="Calibri" w:hAnsi="Calibri" w:cs="Calibri"/>
          <w:sz w:val="24"/>
          <w:szCs w:val="24"/>
        </w:rPr>
        <w:t xml:space="preserve"> na MÚ </w:t>
      </w:r>
      <w:r w:rsidR="00372163">
        <w:rPr>
          <w:rFonts w:ascii="Calibri" w:eastAsia="Calibri" w:hAnsi="Calibri" w:cs="Calibri"/>
          <w:sz w:val="24"/>
          <w:szCs w:val="24"/>
        </w:rPr>
        <w:t>Kralupy nad Vltavou</w:t>
      </w:r>
      <w:r w:rsidR="00020339">
        <w:rPr>
          <w:rFonts w:ascii="Calibri" w:eastAsia="Calibri" w:hAnsi="Calibri" w:cs="Calibri"/>
          <w:sz w:val="24"/>
          <w:szCs w:val="24"/>
        </w:rPr>
        <w:t>.</w:t>
      </w:r>
      <w:r w:rsidRPr="00C85A87">
        <w:rPr>
          <w:rFonts w:ascii="Calibri" w:eastAsia="Calibri" w:hAnsi="Calibri" w:cs="Calibri"/>
          <w:sz w:val="24"/>
          <w:szCs w:val="24"/>
        </w:rPr>
        <w:t xml:space="preserve"> Při tomto projednání budou dohodnuty i podmínky pro převedení (darování nebo prodej) nově zbudovaného zařízení VO Městu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a následně k výkonu vlastnických práv, tedy i zajištění správy a údržby, správcem VO. </w:t>
      </w:r>
    </w:p>
    <w:p w14:paraId="3CC09CB3"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b) Dokumentace nového VO musí obsahovat všechny</w:t>
      </w:r>
      <w:r w:rsidR="000B0279" w:rsidRPr="00C85A87">
        <w:rPr>
          <w:rFonts w:ascii="Calibri" w:eastAsia="Calibri" w:hAnsi="Calibri" w:cs="Calibri"/>
          <w:sz w:val="24"/>
          <w:szCs w:val="24"/>
        </w:rPr>
        <w:t xml:space="preserve"> náležitosti dané kapitolou č. 6</w:t>
      </w:r>
      <w:r w:rsidRPr="00C85A87">
        <w:rPr>
          <w:rFonts w:ascii="Calibri" w:eastAsia="Calibri" w:hAnsi="Calibri" w:cs="Calibri"/>
          <w:sz w:val="24"/>
          <w:szCs w:val="24"/>
        </w:rPr>
        <w:t xml:space="preserve"> Standardů VO, stavebním zákonem a souvisejícími předpisy. Technická řešení a navržené materiály musí být v souladu s těmito standardy a musí rovněž řešit napojení a návaznosti na související stávající VO. </w:t>
      </w:r>
      <w:r w:rsidRPr="00C85A87">
        <w:rPr>
          <w:rFonts w:ascii="Calibri" w:eastAsia="Calibri" w:hAnsi="Calibri" w:cs="Calibri"/>
          <w:sz w:val="24"/>
          <w:szCs w:val="24"/>
        </w:rPr>
        <w:lastRenderedPageBreak/>
        <w:t xml:space="preserve">PD musí být odsouhlasena správcem VO. Souhlasné vyjádření k projektové dokumentaci nesmí být starší než jeden rok. </w:t>
      </w:r>
    </w:p>
    <w:p w14:paraId="444844DC"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c) Zahájit stavbu zařízení VO je možno pouze na základě pravomocného stavebního povolení vydaného příslušným stavebním úřadem.</w:t>
      </w:r>
    </w:p>
    <w:p w14:paraId="238690DA"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d) Investor výstavby nového VO uvědomí min. 14 dní předem písemně správce VO o zahájení prací. Před zahájením zemních prací musí investor zajistit vytýčení podzemních inženýrských sítí jejich operativními správci. Provádí se za přítomnosti zhotovitele stavby, který na místě protokolárně přebírá vytyčenou trasu</w:t>
      </w:r>
      <w:r w:rsidR="000B0279" w:rsidRPr="00C85A87">
        <w:rPr>
          <w:rFonts w:ascii="Calibri" w:eastAsia="Calibri" w:hAnsi="Calibri" w:cs="Calibri"/>
          <w:sz w:val="24"/>
          <w:szCs w:val="24"/>
        </w:rPr>
        <w:t xml:space="preserve"> </w:t>
      </w:r>
      <w:r w:rsidRPr="00C85A87">
        <w:rPr>
          <w:rFonts w:ascii="Calibri" w:eastAsia="Calibri" w:hAnsi="Calibri" w:cs="Calibri"/>
          <w:sz w:val="24"/>
          <w:szCs w:val="24"/>
        </w:rPr>
        <w:t>- zhotovitel stavby následně prokazatelně seznámí pracovníky, kteří provádějí výkopové práce, s polohou těchto sítí.</w:t>
      </w:r>
    </w:p>
    <w:p w14:paraId="7C6FC85E"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e) Hlavní účastníci stavby - investor, zhotovitel a správce VO postupují v součinnosti a vzájemné</w:t>
      </w:r>
      <w:r w:rsidR="000B0279" w:rsidRPr="00C85A87">
        <w:rPr>
          <w:rFonts w:ascii="Calibri" w:eastAsia="Calibri" w:hAnsi="Calibri" w:cs="Calibri"/>
          <w:sz w:val="24"/>
          <w:szCs w:val="24"/>
        </w:rPr>
        <w:t xml:space="preserve"> </w:t>
      </w:r>
      <w:r w:rsidRPr="00C85A87">
        <w:rPr>
          <w:rFonts w:ascii="Calibri" w:eastAsia="Calibri" w:hAnsi="Calibri" w:cs="Calibri"/>
          <w:sz w:val="24"/>
          <w:szCs w:val="24"/>
        </w:rPr>
        <w:t xml:space="preserve">informovanosti s cílem dosáhnout vysoké kvality provedeného díla. Klade se důraz zejména na tyto skutečnosti: </w:t>
      </w:r>
    </w:p>
    <w:p w14:paraId="6766C1CC" w14:textId="77777777" w:rsidR="00054621" w:rsidRPr="00C85A87" w:rsidRDefault="004B23AC" w:rsidP="000B0279">
      <w:pPr>
        <w:tabs>
          <w:tab w:val="left" w:pos="225"/>
        </w:tabs>
        <w:spacing w:before="90"/>
        <w:ind w:left="850"/>
        <w:jc w:val="both"/>
        <w:rPr>
          <w:rFonts w:ascii="Calibri" w:eastAsia="Calibri" w:hAnsi="Calibri" w:cs="Calibri"/>
          <w:sz w:val="24"/>
          <w:szCs w:val="24"/>
        </w:rPr>
      </w:pPr>
      <w:r w:rsidRPr="00C85A87">
        <w:rPr>
          <w:rFonts w:ascii="Calibri" w:eastAsia="Calibri" w:hAnsi="Calibri" w:cs="Calibri"/>
          <w:sz w:val="24"/>
          <w:szCs w:val="24"/>
        </w:rPr>
        <w:t xml:space="preserve">• Zhotovitel zkontroluje dodané komponenty (stožáry, svítidla, zdroje, </w:t>
      </w:r>
      <w:r w:rsidR="000B0279" w:rsidRPr="00C85A87">
        <w:rPr>
          <w:rFonts w:ascii="Calibri" w:eastAsia="Calibri" w:hAnsi="Calibri" w:cs="Calibri"/>
          <w:sz w:val="24"/>
          <w:szCs w:val="24"/>
        </w:rPr>
        <w:t xml:space="preserve">el.výzbroje, rozváděče) z </w:t>
      </w:r>
      <w:r w:rsidRPr="00C85A87">
        <w:rPr>
          <w:rFonts w:ascii="Calibri" w:eastAsia="Calibri" w:hAnsi="Calibri" w:cs="Calibri"/>
          <w:sz w:val="24"/>
          <w:szCs w:val="24"/>
        </w:rPr>
        <w:t>hlediska dodržení příslušných norem a kvalitativních ukazatel</w:t>
      </w:r>
      <w:r w:rsidR="000B0279" w:rsidRPr="00C85A87">
        <w:rPr>
          <w:rFonts w:ascii="Calibri" w:eastAsia="Calibri" w:hAnsi="Calibri" w:cs="Calibri"/>
          <w:sz w:val="24"/>
          <w:szCs w:val="24"/>
        </w:rPr>
        <w:t xml:space="preserve">ů, požaduje vždy prohlášení o </w:t>
      </w:r>
      <w:r w:rsidRPr="00C85A87">
        <w:rPr>
          <w:rFonts w:ascii="Calibri" w:eastAsia="Calibri" w:hAnsi="Calibri" w:cs="Calibri"/>
          <w:sz w:val="24"/>
          <w:szCs w:val="24"/>
        </w:rPr>
        <w:t xml:space="preserve">shodě. </w:t>
      </w:r>
    </w:p>
    <w:p w14:paraId="6C258E7E" w14:textId="77777777" w:rsidR="00054621" w:rsidRPr="00C85A87" w:rsidRDefault="004B23AC">
      <w:pPr>
        <w:tabs>
          <w:tab w:val="left" w:pos="225"/>
        </w:tabs>
        <w:spacing w:before="90"/>
        <w:ind w:left="850"/>
        <w:jc w:val="both"/>
        <w:rPr>
          <w:rFonts w:ascii="Calibri" w:eastAsia="Calibri" w:hAnsi="Calibri" w:cs="Calibri"/>
          <w:sz w:val="24"/>
          <w:szCs w:val="24"/>
        </w:rPr>
      </w:pPr>
      <w:r w:rsidRPr="00C85A87">
        <w:rPr>
          <w:rFonts w:ascii="Calibri" w:eastAsia="Calibri" w:hAnsi="Calibri" w:cs="Calibri"/>
          <w:sz w:val="24"/>
          <w:szCs w:val="24"/>
        </w:rPr>
        <w:t xml:space="preserve">• Zjištěné nedostatky reklamuje podle obchodního zákoníku, nebo je odstraňuje na vlastní náklady. </w:t>
      </w:r>
    </w:p>
    <w:p w14:paraId="77D85A60" w14:textId="77777777" w:rsidR="00054621" w:rsidRPr="00C85A87" w:rsidRDefault="004B23AC">
      <w:pPr>
        <w:tabs>
          <w:tab w:val="left" w:pos="225"/>
        </w:tabs>
        <w:spacing w:before="90"/>
        <w:ind w:left="850"/>
        <w:jc w:val="both"/>
        <w:rPr>
          <w:rFonts w:ascii="Calibri" w:eastAsia="Calibri" w:hAnsi="Calibri" w:cs="Calibri"/>
          <w:sz w:val="24"/>
          <w:szCs w:val="24"/>
        </w:rPr>
      </w:pPr>
      <w:r w:rsidRPr="00C85A87">
        <w:rPr>
          <w:rFonts w:ascii="Calibri" w:eastAsia="Calibri" w:hAnsi="Calibri" w:cs="Calibri"/>
          <w:sz w:val="24"/>
          <w:szCs w:val="24"/>
        </w:rPr>
        <w:t xml:space="preserve">• Investor vykonává technický dozor a sleduje průběh stavby. </w:t>
      </w:r>
    </w:p>
    <w:p w14:paraId="42101693" w14:textId="77777777" w:rsidR="00054621" w:rsidRPr="00C85A87" w:rsidRDefault="004B23AC">
      <w:pPr>
        <w:tabs>
          <w:tab w:val="left" w:pos="225"/>
        </w:tabs>
        <w:spacing w:before="90"/>
        <w:ind w:left="850"/>
        <w:jc w:val="both"/>
        <w:rPr>
          <w:rFonts w:ascii="Calibri" w:eastAsia="Calibri" w:hAnsi="Calibri" w:cs="Calibri"/>
          <w:sz w:val="24"/>
          <w:szCs w:val="24"/>
        </w:rPr>
      </w:pPr>
      <w:r w:rsidRPr="00C85A87">
        <w:rPr>
          <w:rFonts w:ascii="Calibri" w:eastAsia="Calibri" w:hAnsi="Calibri" w:cs="Calibri"/>
          <w:sz w:val="24"/>
          <w:szCs w:val="24"/>
        </w:rPr>
        <w:t xml:space="preserve">• Investor přejímá zemní práce, které budou následně zakryty, před tímto zakrytím a dohlíží </w:t>
      </w:r>
    </w:p>
    <w:p w14:paraId="7E3EEF6C" w14:textId="77777777" w:rsidR="000B0279" w:rsidRPr="00C85A87" w:rsidRDefault="004B23AC" w:rsidP="000B0279">
      <w:pPr>
        <w:tabs>
          <w:tab w:val="left" w:pos="225"/>
          <w:tab w:val="left" w:pos="960"/>
        </w:tabs>
        <w:spacing w:before="9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 xml:space="preserve">zejména při zemních pracích na hloubku výkopu, řádné pískové lože, stožárový základ s </w:t>
      </w:r>
      <w:r w:rsidRPr="00C85A87">
        <w:rPr>
          <w:rFonts w:ascii="Calibri" w:eastAsia="Calibri" w:hAnsi="Calibri" w:cs="Calibri"/>
          <w:sz w:val="24"/>
          <w:szCs w:val="24"/>
        </w:rPr>
        <w:tab/>
      </w:r>
      <w:r w:rsidRPr="00C85A87">
        <w:rPr>
          <w:rFonts w:ascii="Calibri" w:eastAsia="Calibri" w:hAnsi="Calibri" w:cs="Calibri"/>
          <w:sz w:val="24"/>
          <w:szCs w:val="24"/>
        </w:rPr>
        <w:tab/>
        <w:t>provedenými vstupy kabelů, aby by</w:t>
      </w:r>
      <w:r w:rsidR="000B0279" w:rsidRPr="00C85A87">
        <w:rPr>
          <w:rFonts w:ascii="Calibri" w:eastAsia="Calibri" w:hAnsi="Calibri" w:cs="Calibri"/>
          <w:sz w:val="24"/>
          <w:szCs w:val="24"/>
        </w:rPr>
        <w:t>la možná eventuá</w:t>
      </w:r>
      <w:r w:rsidRPr="00C85A87">
        <w:rPr>
          <w:rFonts w:ascii="Calibri" w:eastAsia="Calibri" w:hAnsi="Calibri" w:cs="Calibri"/>
          <w:sz w:val="24"/>
          <w:szCs w:val="24"/>
        </w:rPr>
        <w:t xml:space="preserve">lní výměna kabelů bez rozbíjení </w:t>
      </w:r>
      <w:r w:rsidR="000B0279" w:rsidRPr="00C85A87">
        <w:rPr>
          <w:rFonts w:ascii="Calibri" w:eastAsia="Calibri" w:hAnsi="Calibri" w:cs="Calibri"/>
          <w:sz w:val="24"/>
          <w:szCs w:val="24"/>
        </w:rPr>
        <w:t xml:space="preserve">   </w:t>
      </w:r>
    </w:p>
    <w:p w14:paraId="4F740343" w14:textId="77777777" w:rsidR="00054621" w:rsidRPr="00C85A87" w:rsidRDefault="000B0279" w:rsidP="000B0279">
      <w:pPr>
        <w:tabs>
          <w:tab w:val="left" w:pos="225"/>
          <w:tab w:val="left" w:pos="960"/>
        </w:tabs>
        <w:spacing w:before="90"/>
        <w:jc w:val="both"/>
        <w:rPr>
          <w:rFonts w:ascii="Calibri" w:eastAsia="Calibri" w:hAnsi="Calibri" w:cs="Calibri"/>
          <w:sz w:val="24"/>
          <w:szCs w:val="24"/>
        </w:rPr>
      </w:pPr>
      <w:r w:rsidRPr="00C85A87">
        <w:rPr>
          <w:rFonts w:ascii="Calibri" w:eastAsia="Calibri" w:hAnsi="Calibri" w:cs="Calibri"/>
          <w:sz w:val="24"/>
          <w:szCs w:val="24"/>
        </w:rPr>
        <w:t xml:space="preserve">                  </w:t>
      </w:r>
      <w:r w:rsidR="004B23AC" w:rsidRPr="00C85A87">
        <w:rPr>
          <w:rFonts w:ascii="Calibri" w:eastAsia="Calibri" w:hAnsi="Calibri" w:cs="Calibri"/>
          <w:sz w:val="24"/>
          <w:szCs w:val="24"/>
        </w:rPr>
        <w:t>vrchní patky</w:t>
      </w:r>
      <w:r w:rsidRPr="00C85A87">
        <w:rPr>
          <w:rFonts w:ascii="Calibri" w:eastAsia="Calibri" w:hAnsi="Calibri" w:cs="Calibri"/>
          <w:sz w:val="24"/>
          <w:szCs w:val="24"/>
        </w:rPr>
        <w:t xml:space="preserve"> a</w:t>
      </w:r>
      <w:r w:rsidR="004B23AC" w:rsidRPr="00C85A87">
        <w:rPr>
          <w:rFonts w:ascii="Calibri" w:eastAsia="Calibri" w:hAnsi="Calibri" w:cs="Calibri"/>
          <w:sz w:val="24"/>
          <w:szCs w:val="24"/>
        </w:rPr>
        <w:t xml:space="preserve"> pouzdra. </w:t>
      </w:r>
    </w:p>
    <w:p w14:paraId="30ADF316" w14:textId="77777777" w:rsidR="00054621" w:rsidRPr="00C85A87" w:rsidRDefault="004B23AC" w:rsidP="000B0279">
      <w:pPr>
        <w:tabs>
          <w:tab w:val="left" w:pos="225"/>
        </w:tabs>
        <w:spacing w:before="90"/>
        <w:ind w:left="850"/>
        <w:jc w:val="both"/>
        <w:rPr>
          <w:rFonts w:ascii="Calibri" w:eastAsia="Calibri" w:hAnsi="Calibri" w:cs="Calibri"/>
          <w:sz w:val="24"/>
          <w:szCs w:val="24"/>
        </w:rPr>
      </w:pPr>
      <w:r w:rsidRPr="00C85A87">
        <w:rPr>
          <w:rFonts w:ascii="Calibri" w:eastAsia="Calibri" w:hAnsi="Calibri" w:cs="Calibri"/>
          <w:sz w:val="24"/>
          <w:szCs w:val="24"/>
        </w:rPr>
        <w:t xml:space="preserve">• Investor je dále povinen vyzvat správce VO ke kontrole hloubky výkopů, uložení kabelů, zemničů </w:t>
      </w:r>
      <w:r w:rsidR="000B0279" w:rsidRPr="00C85A87">
        <w:rPr>
          <w:rFonts w:ascii="Calibri" w:eastAsia="Calibri" w:hAnsi="Calibri" w:cs="Calibri"/>
          <w:sz w:val="24"/>
          <w:szCs w:val="24"/>
        </w:rPr>
        <w:t>a</w:t>
      </w:r>
      <w:r w:rsidRPr="00C85A87">
        <w:rPr>
          <w:rFonts w:ascii="Calibri" w:eastAsia="Calibri" w:hAnsi="Calibri" w:cs="Calibri"/>
          <w:sz w:val="24"/>
          <w:szCs w:val="24"/>
        </w:rPr>
        <w:t xml:space="preserve"> základů stožárů před záhozem. O provedené kontrole musí být proveden samostatný zápis nebo zápis do stavebního deníku. Záznam o provedené kontrole před záhozem je vyžadován při technické prohlídce hotového díla v rámci přejímacího řízení. </w:t>
      </w:r>
    </w:p>
    <w:p w14:paraId="1C53735A" w14:textId="2E1AEADB" w:rsidR="00054621" w:rsidRPr="00C85A87" w:rsidRDefault="004B23AC" w:rsidP="000B0279">
      <w:pPr>
        <w:tabs>
          <w:tab w:val="left" w:pos="225"/>
          <w:tab w:val="left" w:pos="1020"/>
        </w:tabs>
        <w:spacing w:before="90"/>
        <w:ind w:left="850"/>
        <w:jc w:val="both"/>
        <w:rPr>
          <w:rFonts w:ascii="Calibri" w:eastAsia="Calibri" w:hAnsi="Calibri" w:cs="Calibri"/>
          <w:sz w:val="24"/>
          <w:szCs w:val="24"/>
        </w:rPr>
      </w:pPr>
      <w:r w:rsidRPr="00C85A87">
        <w:rPr>
          <w:rFonts w:ascii="Calibri" w:eastAsia="Calibri" w:hAnsi="Calibri" w:cs="Calibri"/>
          <w:sz w:val="24"/>
          <w:szCs w:val="24"/>
        </w:rPr>
        <w:t>• Zhotovitel provádí veškerá kabelová propojení bez</w:t>
      </w:r>
      <w:r w:rsidR="00020339">
        <w:rPr>
          <w:rFonts w:ascii="Calibri" w:eastAsia="Calibri" w:hAnsi="Calibri" w:cs="Calibri"/>
          <w:sz w:val="24"/>
          <w:szCs w:val="24"/>
        </w:rPr>
        <w:t xml:space="preserve"> zbyte</w:t>
      </w:r>
      <w:r w:rsidRPr="00C85A87">
        <w:rPr>
          <w:rFonts w:ascii="Calibri" w:eastAsia="Calibri" w:hAnsi="Calibri" w:cs="Calibri"/>
          <w:sz w:val="24"/>
          <w:szCs w:val="24"/>
        </w:rPr>
        <w:t xml:space="preserve">čných spojek. </w:t>
      </w:r>
    </w:p>
    <w:p w14:paraId="487D0DCD" w14:textId="77777777" w:rsidR="00054621" w:rsidRPr="00C85A87" w:rsidRDefault="004B23AC" w:rsidP="000B0279">
      <w:pPr>
        <w:tabs>
          <w:tab w:val="left" w:pos="225"/>
        </w:tabs>
        <w:spacing w:before="90"/>
        <w:ind w:left="850"/>
        <w:jc w:val="both"/>
        <w:rPr>
          <w:rFonts w:ascii="Calibri" w:eastAsia="Calibri" w:hAnsi="Calibri" w:cs="Calibri"/>
          <w:sz w:val="24"/>
          <w:szCs w:val="24"/>
        </w:rPr>
      </w:pPr>
      <w:r w:rsidRPr="00C85A87">
        <w:rPr>
          <w:rFonts w:ascii="Calibri" w:eastAsia="Calibri" w:hAnsi="Calibri" w:cs="Calibri"/>
          <w:sz w:val="24"/>
          <w:szCs w:val="24"/>
        </w:rPr>
        <w:t>• Návrhy veškerých změn proti PD, ke kterým v průběhu stavby dochází, bezodkladně předkládá</w:t>
      </w:r>
      <w:r w:rsidR="000B0279" w:rsidRPr="00C85A87">
        <w:rPr>
          <w:rFonts w:ascii="Calibri" w:eastAsia="Calibri" w:hAnsi="Calibri" w:cs="Calibri"/>
          <w:sz w:val="24"/>
          <w:szCs w:val="24"/>
        </w:rPr>
        <w:t xml:space="preserve"> </w:t>
      </w:r>
      <w:r w:rsidRPr="00C85A87">
        <w:rPr>
          <w:rFonts w:ascii="Calibri" w:eastAsia="Calibri" w:hAnsi="Calibri" w:cs="Calibri"/>
          <w:sz w:val="24"/>
          <w:szCs w:val="24"/>
        </w:rPr>
        <w:t>investorovi. Po projednání s budoucím provozovatelem je konečné stanovisko zapsáno do</w:t>
      </w:r>
      <w:r w:rsidR="000B0279" w:rsidRPr="00C85A87">
        <w:rPr>
          <w:rFonts w:ascii="Calibri" w:eastAsia="Calibri" w:hAnsi="Calibri" w:cs="Calibri"/>
          <w:sz w:val="24"/>
          <w:szCs w:val="24"/>
        </w:rPr>
        <w:t xml:space="preserve"> </w:t>
      </w:r>
      <w:r w:rsidRPr="00C85A87">
        <w:rPr>
          <w:rFonts w:ascii="Calibri" w:eastAsia="Calibri" w:hAnsi="Calibri" w:cs="Calibri"/>
          <w:sz w:val="24"/>
          <w:szCs w:val="24"/>
        </w:rPr>
        <w:t xml:space="preserve">stavebního deníku. </w:t>
      </w:r>
    </w:p>
    <w:p w14:paraId="00873D9B" w14:textId="77777777" w:rsidR="00054621" w:rsidRPr="00C85A87" w:rsidRDefault="004B23AC" w:rsidP="000B0279">
      <w:pPr>
        <w:tabs>
          <w:tab w:val="left" w:pos="225"/>
        </w:tabs>
        <w:spacing w:before="90"/>
        <w:ind w:left="850"/>
        <w:jc w:val="both"/>
        <w:rPr>
          <w:rFonts w:ascii="Calibri" w:eastAsia="Calibri" w:hAnsi="Calibri" w:cs="Calibri"/>
          <w:sz w:val="24"/>
          <w:szCs w:val="24"/>
        </w:rPr>
      </w:pPr>
      <w:r w:rsidRPr="00C85A87">
        <w:rPr>
          <w:rFonts w:ascii="Calibri" w:eastAsia="Calibri" w:hAnsi="Calibri" w:cs="Calibri"/>
          <w:sz w:val="24"/>
          <w:szCs w:val="24"/>
        </w:rPr>
        <w:t>• V průběhu stavby, a to ještě před terénními úpravami částečně zaházených kabelových rýh, musí investor zajistit geodetické zaměření trasy kabelů VO a</w:t>
      </w:r>
      <w:r w:rsidR="000B0279" w:rsidRPr="00C85A87">
        <w:rPr>
          <w:rFonts w:ascii="Calibri" w:eastAsia="Calibri" w:hAnsi="Calibri" w:cs="Calibri"/>
          <w:sz w:val="24"/>
          <w:szCs w:val="24"/>
        </w:rPr>
        <w:t>utorizovanou geodetickou firmou.</w:t>
      </w:r>
    </w:p>
    <w:p w14:paraId="5F530566" w14:textId="77777777" w:rsidR="00054621" w:rsidRPr="00C85A87" w:rsidRDefault="00054621">
      <w:pPr>
        <w:tabs>
          <w:tab w:val="left" w:pos="225"/>
        </w:tabs>
        <w:spacing w:before="90"/>
        <w:jc w:val="both"/>
        <w:rPr>
          <w:rFonts w:ascii="Calibri" w:eastAsia="Calibri" w:hAnsi="Calibri" w:cs="Calibri"/>
          <w:sz w:val="24"/>
          <w:szCs w:val="24"/>
        </w:rPr>
      </w:pPr>
    </w:p>
    <w:p w14:paraId="0F030CB3" w14:textId="77777777" w:rsidR="00054621" w:rsidRPr="00C85A87" w:rsidRDefault="004B23AC" w:rsidP="00C85A87">
      <w:pPr>
        <w:pStyle w:val="Zkladntext"/>
        <w:rPr>
          <w:rFonts w:ascii="Calibri" w:hAnsi="Calibri"/>
          <w:b/>
          <w:lang w:eastAsia="en-US" w:bidi="ar-SA"/>
        </w:rPr>
      </w:pPr>
      <w:r w:rsidRPr="00C85A87">
        <w:rPr>
          <w:rFonts w:ascii="Calibri" w:hAnsi="Calibri"/>
          <w:b/>
          <w:lang w:eastAsia="en-US" w:bidi="ar-SA"/>
        </w:rPr>
        <w:t>Nově budovaná zařízení veřejného a slavnostního osvětlení soukromými investory</w:t>
      </w:r>
    </w:p>
    <w:p w14:paraId="030AEA86" w14:textId="43A064C8"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a) Soukromý investor, který připravuje výstavbu nového VO, předloží správci VO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k vyjádření dokumentaci pro územní a stavební řízení. Správce VO se vyjádří k technickému řešení stavby z pozice vlastníka stávajícího osvětlení a z hlediska budoucího provozovatele.  </w:t>
      </w:r>
    </w:p>
    <w:p w14:paraId="54D3D2B2" w14:textId="296DD51B"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b) V případě vůle investora převést budoucí stavbu VO do vlastnictví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a v případě souhlasu správce VO s technickým řešením a možnosti připojení k síti VO uzavře investor </w:t>
      </w:r>
      <w:r w:rsidRPr="00C85A87">
        <w:rPr>
          <w:rFonts w:ascii="Calibri" w:eastAsia="Calibri" w:hAnsi="Calibri" w:cs="Calibri"/>
          <w:sz w:val="24"/>
          <w:szCs w:val="24"/>
        </w:rPr>
        <w:lastRenderedPageBreak/>
        <w:t xml:space="preserve">s Městem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před vydáním stavebního povolení smlouvu o budoucí smlouvě o převedení budované stavby do vlastnictví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V případě umístění osvětlení na jiném než městském pozemku, je nutné ve prospěch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uzavřít smlouvu o budoucí smlouvě o zřízení věcného břemene. Nelze převzít do majetku města zařízení VO a SO, která jsou umístěna na nepřístupných místech na soukromých pozemcích za oplocením. Vždy musí být zajištěn bezpečný přístup údržby provozovatele k zařízení VO.    </w:t>
      </w:r>
    </w:p>
    <w:p w14:paraId="5D46E376" w14:textId="77777777" w:rsidR="00054621" w:rsidRPr="00C85A87" w:rsidRDefault="000B0279">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c)</w:t>
      </w:r>
      <w:r w:rsidR="004B23AC" w:rsidRPr="00C85A87">
        <w:rPr>
          <w:rFonts w:ascii="Calibri" w:eastAsia="Calibri" w:hAnsi="Calibri" w:cs="Calibri"/>
          <w:sz w:val="24"/>
          <w:szCs w:val="24"/>
        </w:rPr>
        <w:t xml:space="preserve"> O zahájení prací uvědomí investor min. 14 dní předem správce a provozovatele VO.</w:t>
      </w:r>
    </w:p>
    <w:p w14:paraId="03910CD3" w14:textId="77777777" w:rsidR="00054621" w:rsidRPr="00C85A87" w:rsidRDefault="000B0279">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d) </w:t>
      </w:r>
      <w:r w:rsidR="004B23AC" w:rsidRPr="00C85A87">
        <w:rPr>
          <w:rFonts w:ascii="Calibri" w:eastAsia="Calibri" w:hAnsi="Calibri" w:cs="Calibri"/>
          <w:sz w:val="24"/>
          <w:szCs w:val="24"/>
        </w:rPr>
        <w:t>Investor je povinen vyzvat správce VO ke kontrole hloubky výkopů, uložení kabelů, zemničů a základů stožárů před záhozem. O provedené kontrole musí být proveden samostatný zápis nebo zápis do stavebního deníku, který se vyžaduje při technické prohlídce díla v rámci přejímacího řízení.</w:t>
      </w:r>
    </w:p>
    <w:p w14:paraId="6EA59DCB" w14:textId="77777777" w:rsidR="00054621" w:rsidRPr="00C85A87" w:rsidRDefault="004B23AC">
      <w:pPr>
        <w:tabs>
          <w:tab w:val="left" w:pos="22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e) V průběhu stavby, a to ještě před záhozem kabeláže, musí investor zajistit geodetické zaměření trasy kabelů osvětlení autorizovanou geodetickou firmou. </w:t>
      </w:r>
    </w:p>
    <w:p w14:paraId="62A355DA" w14:textId="77777777"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f) Po dokončení výstavby nového osvětlení následuje přejímací a kolaudační řízení. </w:t>
      </w:r>
    </w:p>
    <w:p w14:paraId="2F21759F" w14:textId="77777777"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 </w:t>
      </w:r>
    </w:p>
    <w:p w14:paraId="31AA1E0B" w14:textId="77777777" w:rsidR="00054621" w:rsidRPr="00C85A87" w:rsidRDefault="000B0279" w:rsidP="000B0279">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bookmarkStart w:id="38" w:name="_Toc31825534"/>
      <w:r w:rsidRPr="00C85A87">
        <w:rPr>
          <w:rFonts w:ascii="Calibri" w:eastAsiaTheme="majorEastAsia" w:hAnsi="Calibri" w:cstheme="majorBidi"/>
          <w:b w:val="0"/>
          <w:bCs w:val="0"/>
          <w:i w:val="0"/>
          <w:color w:val="365F91" w:themeColor="accent1" w:themeShade="BF"/>
          <w:sz w:val="26"/>
          <w:szCs w:val="26"/>
          <w:lang w:eastAsia="en-US" w:bidi="ar-SA"/>
        </w:rPr>
        <w:t>A</w:t>
      </w:r>
      <w:r w:rsidR="00C85A87">
        <w:rPr>
          <w:rFonts w:ascii="Calibri" w:eastAsiaTheme="majorEastAsia" w:hAnsi="Calibri" w:cstheme="majorBidi"/>
          <w:b w:val="0"/>
          <w:bCs w:val="0"/>
          <w:i w:val="0"/>
          <w:color w:val="365F91" w:themeColor="accent1" w:themeShade="BF"/>
          <w:sz w:val="26"/>
          <w:szCs w:val="26"/>
          <w:lang w:eastAsia="en-US" w:bidi="ar-SA"/>
        </w:rPr>
        <w:t>7.3</w:t>
      </w:r>
      <w:r w:rsidR="004B23AC" w:rsidRPr="00C85A87">
        <w:rPr>
          <w:rFonts w:ascii="Calibri" w:eastAsiaTheme="majorEastAsia" w:hAnsi="Calibri" w:cstheme="majorBidi"/>
          <w:b w:val="0"/>
          <w:bCs w:val="0"/>
          <w:i w:val="0"/>
          <w:color w:val="365F91" w:themeColor="accent1" w:themeShade="BF"/>
          <w:sz w:val="26"/>
          <w:szCs w:val="26"/>
          <w:lang w:eastAsia="en-US" w:bidi="ar-SA"/>
        </w:rPr>
        <w:t xml:space="preserve"> Přejímací a kolaudační řízení</w:t>
      </w:r>
      <w:bookmarkEnd w:id="38"/>
    </w:p>
    <w:p w14:paraId="664F5832" w14:textId="77777777" w:rsidR="00054621" w:rsidRPr="00C85A87" w:rsidRDefault="004B23AC">
      <w:pPr>
        <w:tabs>
          <w:tab w:val="left" w:pos="34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a) Ukončení stavby a provedených prací na osvětlení nebo jeho zařízení oznámí investor písemně správci a provozovateli VO a vyzve je k technické prohlídce. Bez této prohlídky nemůže být zahájeno přejímací a kolaudační řízení. </w:t>
      </w:r>
    </w:p>
    <w:p w14:paraId="0CF76BF4" w14:textId="77777777"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b) K provedení technické prohlídky předloží investor správci a provozovateli VO následující dokumentaci: </w:t>
      </w:r>
    </w:p>
    <w:p w14:paraId="0AF537CD" w14:textId="77777777" w:rsidR="00054621" w:rsidRPr="00C85A87" w:rsidRDefault="004B23AC">
      <w:pPr>
        <w:tabs>
          <w:tab w:val="left" w:pos="225"/>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Dokumentaci skutečného provedení, potvrzenou zhotovitelem. Jedná se o kompletní projektovou dokumentaci, potvrzenou razítkem a vyjádření zhotovitele, že daná dokumentace odpovídá skutečnému provedení. Do stávající dokumentace se změny zakreslí a zaznamenají zřetelně, jednoznačně a srozumitelně. Pokud dojde ke změně v dokumentaci zásadním způsobem, dokumentace se v částech změn překreslí a přepracuje. </w:t>
      </w:r>
    </w:p>
    <w:p w14:paraId="7C6A63DF" w14:textId="77777777" w:rsidR="00054621" w:rsidRPr="00C85A87" w:rsidRDefault="004B23AC">
      <w:pPr>
        <w:tabs>
          <w:tab w:val="left" w:pos="225"/>
        </w:tabs>
        <w:spacing w:before="90"/>
        <w:ind w:left="624"/>
        <w:jc w:val="both"/>
        <w:rPr>
          <w:rFonts w:ascii="Calibri" w:eastAsia="Calibri" w:hAnsi="Calibri" w:cs="Calibri"/>
          <w:sz w:val="24"/>
          <w:szCs w:val="24"/>
        </w:rPr>
      </w:pPr>
      <w:r w:rsidRPr="00C85A87">
        <w:rPr>
          <w:rFonts w:ascii="Calibri" w:eastAsia="Calibri" w:hAnsi="Calibri" w:cs="Calibri"/>
          <w:sz w:val="24"/>
          <w:szCs w:val="24"/>
        </w:rPr>
        <w:t xml:space="preserve">• Výchozí revizní zprávu elektro. </w:t>
      </w:r>
    </w:p>
    <w:p w14:paraId="18866F41" w14:textId="77777777" w:rsidR="00054621" w:rsidRPr="00C85A87" w:rsidRDefault="004B23AC">
      <w:pPr>
        <w:tabs>
          <w:tab w:val="left" w:pos="225"/>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V případě, že v rámci stavby byla zřízena nová elektropřípojka a zřízeno nové odběrné místo (měrné zapínací místo), předá investor rozváděč ( RVO ) s doklady o nainstalovaném elektroměru (např. typ ENERMET) a doklad o úhradě požadovaných nákladů ČEZ a.s.       </w:t>
      </w:r>
    </w:p>
    <w:p w14:paraId="7866D339" w14:textId="7A8AA28F" w:rsidR="00054621" w:rsidRPr="00C85A87" w:rsidRDefault="004B23AC">
      <w:pPr>
        <w:tabs>
          <w:tab w:val="left" w:pos="285"/>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c) Na základě kladného výsledku technické prohlídky vyhotoví správce VO „Zápis technické </w:t>
      </w:r>
      <w:r w:rsidR="00CA01C6">
        <w:rPr>
          <w:rFonts w:ascii="Calibri" w:eastAsia="Calibri" w:hAnsi="Calibri" w:cs="Calibri"/>
          <w:sz w:val="24"/>
          <w:szCs w:val="24"/>
        </w:rPr>
        <w:t>prohlídce“ (viz vor v příloze č.2)</w:t>
      </w:r>
      <w:r w:rsidRPr="00C85A87">
        <w:rPr>
          <w:rFonts w:ascii="Calibri" w:eastAsia="Calibri" w:hAnsi="Calibri" w:cs="Calibri"/>
          <w:sz w:val="24"/>
          <w:szCs w:val="24"/>
        </w:rPr>
        <w:t xml:space="preserve"> s konstatováním, že zařízení je možno v budoucnu převzít do vlastnictví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a k provozu.</w:t>
      </w:r>
    </w:p>
    <w:p w14:paraId="1BC21DE8" w14:textId="022AC89B" w:rsidR="00054621" w:rsidRPr="00C85A87" w:rsidRDefault="004B23AC">
      <w:pPr>
        <w:tabs>
          <w:tab w:val="left" w:pos="450"/>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d) Investor, který má záměr převést VO do vlastnictví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zpracuje „Protokol o souhlasu s kolaudací“ a společně se správcem a provozovatelem provedou kontrolu VO </w:t>
      </w:r>
      <w:r w:rsidR="000B0279" w:rsidRPr="00C85A87">
        <w:rPr>
          <w:rFonts w:ascii="Calibri" w:eastAsia="Calibri" w:hAnsi="Calibri" w:cs="Calibri"/>
          <w:sz w:val="24"/>
          <w:szCs w:val="24"/>
        </w:rPr>
        <w:t xml:space="preserve">přímo na stavbě </w:t>
      </w:r>
      <w:r w:rsidRPr="00C85A87">
        <w:rPr>
          <w:rFonts w:ascii="Calibri" w:eastAsia="Calibri" w:hAnsi="Calibri" w:cs="Calibri"/>
          <w:sz w:val="24"/>
          <w:szCs w:val="24"/>
        </w:rPr>
        <w:t>a potvrdí.</w:t>
      </w:r>
    </w:p>
    <w:p w14:paraId="01020BDA" w14:textId="77777777" w:rsidR="00054621" w:rsidRPr="00C85A87" w:rsidRDefault="00054621">
      <w:pPr>
        <w:tabs>
          <w:tab w:val="left" w:pos="450"/>
        </w:tabs>
        <w:spacing w:before="90"/>
        <w:jc w:val="both"/>
        <w:rPr>
          <w:rFonts w:ascii="Calibri" w:eastAsia="Calibri" w:hAnsi="Calibri" w:cs="Calibri"/>
          <w:sz w:val="24"/>
          <w:szCs w:val="24"/>
        </w:rPr>
      </w:pPr>
    </w:p>
    <w:p w14:paraId="468D5102" w14:textId="77777777" w:rsidR="00054621" w:rsidRPr="00C85A87" w:rsidRDefault="004B23AC">
      <w:pPr>
        <w:tabs>
          <w:tab w:val="left" w:pos="450"/>
        </w:tabs>
        <w:spacing w:before="90"/>
        <w:jc w:val="both"/>
        <w:rPr>
          <w:rFonts w:ascii="Calibri" w:eastAsia="Calibri" w:hAnsi="Calibri" w:cs="Calibri"/>
          <w:sz w:val="24"/>
          <w:szCs w:val="24"/>
        </w:rPr>
      </w:pPr>
      <w:r w:rsidRPr="00C85A87">
        <w:rPr>
          <w:rFonts w:ascii="Calibri" w:eastAsia="Calibri" w:hAnsi="Calibri" w:cs="Calibri"/>
          <w:sz w:val="24"/>
          <w:szCs w:val="24"/>
          <w:u w:val="single"/>
        </w:rPr>
        <w:t>Po vydáním kolaudačního souhlasu předá investor:</w:t>
      </w:r>
      <w:r w:rsidRPr="00C85A87">
        <w:rPr>
          <w:rFonts w:ascii="Calibri" w:eastAsia="Calibri" w:hAnsi="Calibri" w:cs="Calibri"/>
          <w:sz w:val="24"/>
          <w:szCs w:val="24"/>
        </w:rPr>
        <w:t xml:space="preserve"> </w:t>
      </w:r>
    </w:p>
    <w:p w14:paraId="36699704" w14:textId="502614DA" w:rsidR="00054621" w:rsidRPr="00C85A87" w:rsidRDefault="004B23AC">
      <w:pPr>
        <w:tabs>
          <w:tab w:val="left" w:pos="450"/>
        </w:tabs>
        <w:spacing w:before="90"/>
        <w:ind w:left="283"/>
        <w:jc w:val="both"/>
        <w:rPr>
          <w:rFonts w:ascii="Calibri" w:eastAsia="Calibri" w:hAnsi="Calibri" w:cs="Calibri"/>
          <w:sz w:val="24"/>
          <w:szCs w:val="24"/>
        </w:rPr>
      </w:pPr>
      <w:r w:rsidRPr="00C85A87">
        <w:rPr>
          <w:rFonts w:ascii="Calibri" w:eastAsia="Calibri" w:hAnsi="Calibri" w:cs="Calibri"/>
          <w:sz w:val="24"/>
          <w:szCs w:val="24"/>
        </w:rPr>
        <w:t>1) „ Odboru</w:t>
      </w:r>
      <w:r w:rsidR="000260E1">
        <w:rPr>
          <w:rFonts w:ascii="Calibri" w:eastAsia="Calibri" w:hAnsi="Calibri" w:cs="Calibri"/>
          <w:sz w:val="24"/>
          <w:szCs w:val="24"/>
        </w:rPr>
        <w:t xml:space="preserve"> správy majetku</w:t>
      </w:r>
      <w:r w:rsidRPr="00C85A87">
        <w:rPr>
          <w:rFonts w:ascii="Calibri" w:eastAsia="Calibri" w:hAnsi="Calibri" w:cs="Calibri"/>
          <w:sz w:val="24"/>
          <w:szCs w:val="24"/>
        </w:rPr>
        <w:t xml:space="preserve">“ MÚ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za účelem sepsání smlouvy o převod stavby do majetku města:</w:t>
      </w:r>
    </w:p>
    <w:p w14:paraId="0BD338DE"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kopii stavebního povolení, </w:t>
      </w:r>
    </w:p>
    <w:p w14:paraId="413949E8"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lastRenderedPageBreak/>
        <w:t xml:space="preserve">• situaci z projektové dokumentace </w:t>
      </w:r>
    </w:p>
    <w:p w14:paraId="4DD51808"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snímek z katastrální mapy se zakreslením trasy stavby osvětlení </w:t>
      </w:r>
    </w:p>
    <w:p w14:paraId="0307C114"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protokol o souhlasu s kolaudací </w:t>
      </w:r>
    </w:p>
    <w:p w14:paraId="5B86CB65"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zápis o odevzdání a převzetí stavby mezi zhotovitelem a objednatelem </w:t>
      </w:r>
    </w:p>
    <w:p w14:paraId="5D35C532"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v případě uzavírání smlouvy o zřízení věcného břemene geometrický plán </w:t>
      </w:r>
    </w:p>
    <w:p w14:paraId="72DB0865"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pro vyznačení věcného břemene v příslušném počtu vyhotovení. Kopie smlouvy jednostranně       </w:t>
      </w:r>
    </w:p>
    <w:p w14:paraId="57DE06D9"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potvrzená ze strany investora bude předložena při kolaudačním řízení. </w:t>
      </w:r>
    </w:p>
    <w:p w14:paraId="7BB98BEB" w14:textId="77777777" w:rsidR="000B0279" w:rsidRPr="00C85A87" w:rsidRDefault="000B0279">
      <w:pPr>
        <w:tabs>
          <w:tab w:val="left" w:pos="450"/>
        </w:tabs>
        <w:spacing w:before="90"/>
        <w:ind w:left="567"/>
        <w:jc w:val="both"/>
        <w:rPr>
          <w:rFonts w:ascii="Calibri" w:eastAsia="Calibri" w:hAnsi="Calibri" w:cs="Calibri"/>
          <w:sz w:val="24"/>
          <w:szCs w:val="24"/>
        </w:rPr>
      </w:pPr>
    </w:p>
    <w:p w14:paraId="1839B574" w14:textId="77777777" w:rsidR="00054621" w:rsidRPr="00C85A87" w:rsidRDefault="004B23AC">
      <w:pPr>
        <w:tabs>
          <w:tab w:val="left" w:pos="450"/>
        </w:tabs>
        <w:spacing w:before="90"/>
        <w:ind w:left="283"/>
        <w:jc w:val="both"/>
        <w:rPr>
          <w:rFonts w:ascii="Calibri" w:eastAsia="Calibri" w:hAnsi="Calibri" w:cs="Calibri"/>
          <w:sz w:val="24"/>
          <w:szCs w:val="24"/>
        </w:rPr>
      </w:pPr>
      <w:r w:rsidRPr="00C85A87">
        <w:rPr>
          <w:rFonts w:ascii="Calibri" w:eastAsia="Calibri" w:hAnsi="Calibri" w:cs="Calibri"/>
          <w:sz w:val="24"/>
          <w:szCs w:val="24"/>
        </w:rPr>
        <w:t>2)   Správci VO za účelem zajištění správy:</w:t>
      </w:r>
    </w:p>
    <w:p w14:paraId="78F2D903" w14:textId="77777777" w:rsidR="00054621" w:rsidRPr="00C85A87" w:rsidRDefault="004B23AC">
      <w:pPr>
        <w:tabs>
          <w:tab w:val="left" w:pos="450"/>
        </w:tabs>
        <w:spacing w:before="90"/>
        <w:ind w:left="510"/>
        <w:jc w:val="both"/>
        <w:rPr>
          <w:rFonts w:ascii="Calibri" w:eastAsia="Calibri" w:hAnsi="Calibri" w:cs="Calibri"/>
          <w:sz w:val="24"/>
          <w:szCs w:val="24"/>
        </w:rPr>
      </w:pPr>
      <w:r w:rsidRPr="00C85A87">
        <w:rPr>
          <w:rFonts w:ascii="Calibri" w:eastAsia="Calibri" w:hAnsi="Calibri" w:cs="Calibri"/>
          <w:sz w:val="24"/>
          <w:szCs w:val="24"/>
        </w:rPr>
        <w:t xml:space="preserve">• 2 x dokumentaci skutečného provedení </w:t>
      </w:r>
    </w:p>
    <w:p w14:paraId="177C38EF" w14:textId="0C1CE52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3 x geodetické zaměření stavby na </w:t>
      </w:r>
      <w:r w:rsidR="00FD3EB4">
        <w:rPr>
          <w:rFonts w:ascii="Calibri" w:eastAsia="Calibri" w:hAnsi="Calibri" w:cs="Calibri"/>
          <w:sz w:val="24"/>
          <w:szCs w:val="24"/>
        </w:rPr>
        <w:t>flashdisku (</w:t>
      </w:r>
      <w:r w:rsidR="00FD3EB4" w:rsidRPr="00666B3E">
        <w:rPr>
          <w:rFonts w:ascii="Calibri" w:eastAsia="Calibri" w:hAnsi="Calibri" w:cs="Calibri"/>
          <w:sz w:val="24"/>
          <w:szCs w:val="24"/>
        </w:rPr>
        <w:t>možno i na DVD</w:t>
      </w:r>
      <w:r w:rsidR="00FD3EB4">
        <w:rPr>
          <w:rFonts w:ascii="Calibri" w:eastAsia="Calibri" w:hAnsi="Calibri" w:cs="Calibri"/>
          <w:sz w:val="24"/>
          <w:szCs w:val="24"/>
        </w:rPr>
        <w:t xml:space="preserve">) </w:t>
      </w:r>
      <w:r w:rsidRPr="00C85A87">
        <w:rPr>
          <w:rFonts w:ascii="Calibri" w:eastAsia="Calibri" w:hAnsi="Calibri" w:cs="Calibri"/>
          <w:sz w:val="24"/>
          <w:szCs w:val="24"/>
        </w:rPr>
        <w:t xml:space="preserve">ve formátu DGN, včetně průvodní zprávy a výkresu   </w:t>
      </w:r>
    </w:p>
    <w:p w14:paraId="13A0F195"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zaměření </w:t>
      </w:r>
    </w:p>
    <w:p w14:paraId="2060A2EB"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zprávu o výchozí revizi s náležitostmi dle ČSN 33 1500 (33 2000-6-61) ve dvojím vyhotovení </w:t>
      </w:r>
    </w:p>
    <w:p w14:paraId="3656D748"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protokol o měření osvětlení dle čl. 6.5.3 ČSN EN 13201-4 (byl-li správcem VO požadován) </w:t>
      </w:r>
    </w:p>
    <w:p w14:paraId="3C8DAAB1"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výrobkový certifikát a prohlášení o shodě na všechny výrobky zabudované do stavby, u kterých to zákon č. 22/1997 Sb. </w:t>
      </w:r>
      <w:r w:rsidR="000B0279" w:rsidRPr="00C85A87">
        <w:rPr>
          <w:rFonts w:ascii="Calibri" w:eastAsia="Calibri" w:hAnsi="Calibri" w:cs="Calibri"/>
          <w:sz w:val="24"/>
          <w:szCs w:val="24"/>
        </w:rPr>
        <w:t>Požaduje.</w:t>
      </w:r>
    </w:p>
    <w:p w14:paraId="21DA115C" w14:textId="77777777" w:rsidR="000B0279"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doklady o zřízení nového odběrného místa, pokud toto bylo zřízeno</w:t>
      </w:r>
      <w:r w:rsidR="000B0279" w:rsidRPr="00C85A87">
        <w:rPr>
          <w:rFonts w:ascii="Calibri" w:eastAsia="Calibri" w:hAnsi="Calibri" w:cs="Calibri"/>
          <w:sz w:val="24"/>
          <w:szCs w:val="24"/>
        </w:rPr>
        <w:t>.</w:t>
      </w:r>
    </w:p>
    <w:p w14:paraId="45D8ADB8" w14:textId="77777777" w:rsidR="00054621" w:rsidRPr="00C85A87" w:rsidRDefault="004B23AC">
      <w:pPr>
        <w:tabs>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w:t>
      </w:r>
    </w:p>
    <w:p w14:paraId="248D47A2" w14:textId="77777777" w:rsidR="00054621" w:rsidRPr="00C85A87" w:rsidRDefault="004B23AC">
      <w:pPr>
        <w:tabs>
          <w:tab w:val="left" w:pos="225"/>
          <w:tab w:val="left" w:pos="450"/>
        </w:tabs>
        <w:spacing w:before="90"/>
        <w:jc w:val="both"/>
        <w:rPr>
          <w:rFonts w:ascii="Calibri" w:eastAsia="Calibri" w:hAnsi="Calibri" w:cs="Calibri"/>
          <w:sz w:val="24"/>
          <w:szCs w:val="24"/>
        </w:rPr>
      </w:pPr>
      <w:r w:rsidRPr="00C85A87">
        <w:rPr>
          <w:rFonts w:ascii="Calibri" w:eastAsia="Calibri" w:hAnsi="Calibri" w:cs="Calibri"/>
          <w:sz w:val="24"/>
          <w:szCs w:val="24"/>
        </w:rPr>
        <w:t xml:space="preserve">e) Na základě těchto předložených dokladů je správcem VO vydán: </w:t>
      </w:r>
    </w:p>
    <w:p w14:paraId="5B01D8E2" w14:textId="77777777" w:rsidR="00054621" w:rsidRPr="00C85A87" w:rsidRDefault="004B23AC">
      <w:pPr>
        <w:tabs>
          <w:tab w:val="left" w:pos="225"/>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souhlas s provedením kolaudačního řízení a vydáním rozhodnutí </w:t>
      </w:r>
    </w:p>
    <w:p w14:paraId="70EA376E" w14:textId="36A2860A" w:rsidR="00054621" w:rsidRPr="00C85A87" w:rsidRDefault="004B23AC">
      <w:pPr>
        <w:tabs>
          <w:tab w:val="left" w:pos="225"/>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uzavření smlouvy o převodu majetku veřejného osvětlení do vlastnictví Města </w:t>
      </w:r>
      <w:r w:rsidR="00372163">
        <w:rPr>
          <w:rFonts w:ascii="Calibri" w:eastAsia="Calibri" w:hAnsi="Calibri" w:cs="Calibri"/>
          <w:sz w:val="24"/>
          <w:szCs w:val="24"/>
        </w:rPr>
        <w:t>Kralupy nad Vltavou</w:t>
      </w:r>
    </w:p>
    <w:p w14:paraId="645D754A" w14:textId="6E22B278" w:rsidR="00054621" w:rsidRPr="00C85A87" w:rsidRDefault="004B23AC" w:rsidP="000B0279">
      <w:pPr>
        <w:tabs>
          <w:tab w:val="left" w:pos="225"/>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na základě vydaného kolaudačního rozhodnutí a uzavřené smlouvy s investorem je prostřednictvím finančního odboru provedeno zaúčtování do majetku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w:t>
      </w:r>
    </w:p>
    <w:p w14:paraId="70697B4F" w14:textId="77777777" w:rsidR="00054621" w:rsidRPr="00C85A87" w:rsidRDefault="004B23AC">
      <w:pPr>
        <w:tabs>
          <w:tab w:val="left" w:pos="225"/>
          <w:tab w:val="left" w:pos="450"/>
        </w:tabs>
        <w:spacing w:before="90"/>
        <w:ind w:left="567"/>
        <w:jc w:val="both"/>
        <w:rPr>
          <w:rFonts w:ascii="Calibri" w:eastAsia="Calibri" w:hAnsi="Calibri" w:cs="Calibri"/>
          <w:sz w:val="24"/>
          <w:szCs w:val="24"/>
        </w:rPr>
      </w:pPr>
      <w:r w:rsidRPr="00C85A87">
        <w:rPr>
          <w:rFonts w:ascii="Calibri" w:eastAsia="Calibri" w:hAnsi="Calibri" w:cs="Calibri"/>
          <w:sz w:val="24"/>
          <w:szCs w:val="24"/>
        </w:rPr>
        <w:t xml:space="preserve">• Následně správce VO zajistí předání tohoto majetku k provozu provozovateli VO. </w:t>
      </w:r>
    </w:p>
    <w:p w14:paraId="19AC8754" w14:textId="77777777" w:rsidR="00054621" w:rsidRPr="00C85A87" w:rsidRDefault="004B23AC">
      <w:pPr>
        <w:tabs>
          <w:tab w:val="left" w:pos="225"/>
          <w:tab w:val="left" w:pos="450"/>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f) Nově vybudované VO je možno uvést do provozu pouze pracovníky provozovatele VO na základě</w:t>
      </w:r>
      <w:r w:rsidR="000B0279" w:rsidRPr="00C85A87">
        <w:rPr>
          <w:rFonts w:ascii="Calibri" w:eastAsia="Calibri" w:hAnsi="Calibri" w:cs="Calibri"/>
          <w:sz w:val="24"/>
          <w:szCs w:val="24"/>
        </w:rPr>
        <w:t xml:space="preserve"> </w:t>
      </w:r>
      <w:r w:rsidRPr="00C85A87">
        <w:rPr>
          <w:rFonts w:ascii="Calibri" w:eastAsia="Calibri" w:hAnsi="Calibri" w:cs="Calibri"/>
          <w:sz w:val="24"/>
          <w:szCs w:val="24"/>
        </w:rPr>
        <w:t>předloženého pravomocného kolaudačního souhlasu nebo na základě pr</w:t>
      </w:r>
      <w:r w:rsidR="000B0279" w:rsidRPr="00C85A87">
        <w:rPr>
          <w:rFonts w:ascii="Calibri" w:eastAsia="Calibri" w:hAnsi="Calibri" w:cs="Calibri"/>
          <w:sz w:val="24"/>
          <w:szCs w:val="24"/>
        </w:rPr>
        <w:t xml:space="preserve">avomocného rozhodnutí o </w:t>
      </w:r>
      <w:r w:rsidRPr="00C85A87">
        <w:rPr>
          <w:rFonts w:ascii="Calibri" w:eastAsia="Calibri" w:hAnsi="Calibri" w:cs="Calibri"/>
          <w:sz w:val="24"/>
          <w:szCs w:val="24"/>
        </w:rPr>
        <w:t xml:space="preserve">předčasném užívání stavby. </w:t>
      </w:r>
    </w:p>
    <w:p w14:paraId="0AD05E49" w14:textId="72B55C18" w:rsidR="000B0279" w:rsidRPr="00C85A87" w:rsidRDefault="004B23AC">
      <w:pPr>
        <w:tabs>
          <w:tab w:val="left" w:pos="225"/>
          <w:tab w:val="left" w:pos="450"/>
        </w:tabs>
        <w:spacing w:before="90"/>
        <w:ind w:left="283" w:hanging="283"/>
        <w:jc w:val="both"/>
        <w:rPr>
          <w:rFonts w:ascii="Calibri" w:eastAsia="Calibri" w:hAnsi="Calibri" w:cs="Calibri"/>
          <w:sz w:val="24"/>
          <w:szCs w:val="24"/>
        </w:rPr>
      </w:pPr>
      <w:r w:rsidRPr="00C85A87">
        <w:rPr>
          <w:rFonts w:ascii="Calibri" w:eastAsia="Calibri" w:hAnsi="Calibri" w:cs="Calibri"/>
          <w:sz w:val="24"/>
          <w:szCs w:val="24"/>
        </w:rPr>
        <w:t xml:space="preserve">g) Stavba VO bude provozována Městem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k datu podpisu smlouvy o převodu majetku VO do</w:t>
      </w:r>
      <w:r w:rsidR="000B0279" w:rsidRPr="00C85A87">
        <w:rPr>
          <w:rFonts w:ascii="Calibri" w:eastAsia="Calibri" w:hAnsi="Calibri" w:cs="Calibri"/>
          <w:sz w:val="24"/>
          <w:szCs w:val="24"/>
        </w:rPr>
        <w:t xml:space="preserve"> </w:t>
      </w:r>
      <w:r w:rsidRPr="00C85A87">
        <w:rPr>
          <w:rFonts w:ascii="Calibri" w:eastAsia="Calibri" w:hAnsi="Calibri" w:cs="Calibri"/>
          <w:sz w:val="24"/>
          <w:szCs w:val="24"/>
        </w:rPr>
        <w:t xml:space="preserve">vlastnictví města. </w:t>
      </w:r>
    </w:p>
    <w:p w14:paraId="76BDD5E8" w14:textId="77777777" w:rsidR="000B0279" w:rsidRPr="00C85A87" w:rsidRDefault="000B0279">
      <w:pPr>
        <w:rPr>
          <w:rFonts w:ascii="Calibri" w:eastAsia="Calibri" w:hAnsi="Calibri" w:cs="Calibri"/>
          <w:sz w:val="24"/>
          <w:szCs w:val="24"/>
        </w:rPr>
      </w:pPr>
      <w:r w:rsidRPr="00C85A87">
        <w:rPr>
          <w:rFonts w:ascii="Calibri" w:eastAsia="Calibri" w:hAnsi="Calibri" w:cs="Calibri"/>
          <w:sz w:val="24"/>
          <w:szCs w:val="24"/>
        </w:rPr>
        <w:br w:type="page"/>
      </w:r>
    </w:p>
    <w:p w14:paraId="6BC418BE" w14:textId="77777777" w:rsidR="00054621" w:rsidRPr="00C85A87" w:rsidRDefault="00054621">
      <w:pPr>
        <w:tabs>
          <w:tab w:val="left" w:pos="225"/>
          <w:tab w:val="left" w:pos="450"/>
        </w:tabs>
        <w:spacing w:before="90"/>
        <w:ind w:left="283" w:hanging="283"/>
        <w:jc w:val="both"/>
        <w:rPr>
          <w:rFonts w:ascii="Calibri" w:eastAsia="Calibri" w:hAnsi="Calibri" w:cs="Calibri"/>
          <w:sz w:val="28"/>
          <w:szCs w:val="24"/>
        </w:rPr>
      </w:pPr>
    </w:p>
    <w:p w14:paraId="5CF62DC7" w14:textId="1EC560B8" w:rsidR="00054621" w:rsidRDefault="000B0279"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39" w:name="_Toc31825535"/>
      <w:r w:rsidRPr="00C85A87">
        <w:rPr>
          <w:rFonts w:ascii="Calibri" w:eastAsiaTheme="majorEastAsia" w:hAnsi="Calibri" w:cstheme="majorBidi"/>
          <w:b w:val="0"/>
          <w:bCs w:val="0"/>
          <w:color w:val="365F91" w:themeColor="accent1" w:themeShade="BF"/>
          <w:sz w:val="32"/>
          <w:szCs w:val="32"/>
          <w:lang w:eastAsia="en-US" w:bidi="ar-SA"/>
        </w:rPr>
        <w:t>A</w:t>
      </w:r>
      <w:r w:rsidR="004B23AC" w:rsidRPr="00C85A87">
        <w:rPr>
          <w:rFonts w:ascii="Calibri" w:eastAsiaTheme="majorEastAsia" w:hAnsi="Calibri" w:cstheme="majorBidi"/>
          <w:b w:val="0"/>
          <w:bCs w:val="0"/>
          <w:color w:val="365F91" w:themeColor="accent1" w:themeShade="BF"/>
          <w:sz w:val="32"/>
          <w:szCs w:val="32"/>
          <w:lang w:eastAsia="en-US" w:bidi="ar-SA"/>
        </w:rPr>
        <w:t>8. Přebírání veřejného osvětlení do majetku města nebo provozování</w:t>
      </w:r>
      <w:r w:rsidR="00C85A87">
        <w:rPr>
          <w:rFonts w:ascii="Calibri" w:eastAsiaTheme="majorEastAsia" w:hAnsi="Calibri" w:cstheme="majorBidi"/>
          <w:b w:val="0"/>
          <w:bCs w:val="0"/>
          <w:color w:val="365F91" w:themeColor="accent1" w:themeShade="BF"/>
          <w:sz w:val="32"/>
          <w:szCs w:val="32"/>
          <w:lang w:eastAsia="en-US" w:bidi="ar-SA"/>
        </w:rPr>
        <w:t xml:space="preserve"> </w:t>
      </w:r>
      <w:r w:rsidR="00181976">
        <w:rPr>
          <w:rFonts w:ascii="Calibri" w:eastAsiaTheme="majorEastAsia" w:hAnsi="Calibri" w:cstheme="majorBidi"/>
          <w:b w:val="0"/>
          <w:bCs w:val="0"/>
          <w:color w:val="365F91" w:themeColor="accent1" w:themeShade="BF"/>
          <w:sz w:val="32"/>
          <w:szCs w:val="32"/>
          <w:lang w:eastAsia="en-US" w:bidi="ar-SA"/>
        </w:rPr>
        <w:t>TSM Kralupy</w:t>
      </w:r>
      <w:r w:rsidR="004B23AC" w:rsidRPr="00C85A87">
        <w:rPr>
          <w:rFonts w:ascii="Calibri" w:eastAsiaTheme="majorEastAsia" w:hAnsi="Calibri" w:cstheme="majorBidi"/>
          <w:b w:val="0"/>
          <w:bCs w:val="0"/>
          <w:color w:val="365F91" w:themeColor="accent1" w:themeShade="BF"/>
          <w:sz w:val="32"/>
          <w:szCs w:val="32"/>
          <w:lang w:eastAsia="en-US" w:bidi="ar-SA"/>
        </w:rPr>
        <w:t xml:space="preserve"> s.r.o.</w:t>
      </w:r>
      <w:bookmarkEnd w:id="39"/>
    </w:p>
    <w:p w14:paraId="55994A71" w14:textId="6BC60FBF" w:rsidR="00C645C1" w:rsidRPr="00C645C1" w:rsidRDefault="00C645C1" w:rsidP="00C645C1">
      <w:pPr>
        <w:pStyle w:val="Nadpis1"/>
        <w:keepNext/>
        <w:keepLines/>
        <w:tabs>
          <w:tab w:val="left" w:pos="0"/>
        </w:tabs>
        <w:spacing w:before="240" w:line="259" w:lineRule="auto"/>
        <w:jc w:val="left"/>
        <w:rPr>
          <w:rFonts w:ascii="Calibri" w:eastAsia="Calibri" w:hAnsi="Calibri" w:cs="Calibri"/>
          <w:b w:val="0"/>
          <w:bCs w:val="0"/>
          <w:sz w:val="24"/>
          <w:szCs w:val="24"/>
        </w:rPr>
      </w:pPr>
      <w:bookmarkStart w:id="40" w:name="_Toc31742105"/>
      <w:bookmarkStart w:id="41" w:name="_Toc31742167"/>
      <w:bookmarkStart w:id="42" w:name="_Toc31825536"/>
      <w:r w:rsidRPr="00C645C1">
        <w:rPr>
          <w:rFonts w:ascii="Calibri" w:eastAsia="Calibri" w:hAnsi="Calibri" w:cs="Calibri"/>
          <w:b w:val="0"/>
          <w:bCs w:val="0"/>
          <w:sz w:val="24"/>
          <w:szCs w:val="24"/>
        </w:rPr>
        <w:t xml:space="preserve">Informace získané v této kapitole byly předány společností </w:t>
      </w:r>
      <w:r w:rsidR="00181976">
        <w:rPr>
          <w:rFonts w:ascii="Calibri" w:eastAsia="Calibri" w:hAnsi="Calibri" w:cs="Calibri"/>
          <w:b w:val="0"/>
          <w:bCs w:val="0"/>
          <w:sz w:val="24"/>
          <w:szCs w:val="24"/>
        </w:rPr>
        <w:t xml:space="preserve">správce VO firmou </w:t>
      </w:r>
      <w:r w:rsidR="000D6DFE">
        <w:rPr>
          <w:rFonts w:ascii="Calibri" w:eastAsia="Calibri" w:hAnsi="Calibri" w:cs="Calibri"/>
          <w:b w:val="0"/>
          <w:bCs w:val="0"/>
          <w:sz w:val="24"/>
          <w:szCs w:val="24"/>
        </w:rPr>
        <w:t>TSM Kralupy</w:t>
      </w:r>
      <w:r w:rsidR="000C2425">
        <w:rPr>
          <w:rFonts w:ascii="Calibri" w:eastAsia="Calibri" w:hAnsi="Calibri" w:cs="Calibri"/>
          <w:b w:val="0"/>
          <w:bCs w:val="0"/>
          <w:sz w:val="24"/>
          <w:szCs w:val="24"/>
        </w:rPr>
        <w:t xml:space="preserve"> a popisují současnou reálnou praxi.</w:t>
      </w:r>
      <w:bookmarkEnd w:id="40"/>
      <w:bookmarkEnd w:id="41"/>
      <w:bookmarkEnd w:id="42"/>
    </w:p>
    <w:p w14:paraId="6B4715C4" w14:textId="77777777" w:rsidR="00054621" w:rsidRPr="00C85A87" w:rsidRDefault="00054621">
      <w:pPr>
        <w:spacing w:before="90"/>
        <w:jc w:val="both"/>
        <w:rPr>
          <w:rFonts w:ascii="Calibri" w:eastAsia="Calibri" w:hAnsi="Calibri" w:cs="Calibri"/>
        </w:rPr>
      </w:pPr>
    </w:p>
    <w:p w14:paraId="211ADE51" w14:textId="77777777" w:rsidR="00054621" w:rsidRPr="00C85A87"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Předání proběhne za účasti:</w:t>
      </w:r>
    </w:p>
    <w:p w14:paraId="1ECF824C" w14:textId="77777777" w:rsidR="00054621" w:rsidRPr="00C85A87" w:rsidRDefault="004B23AC">
      <w:pPr>
        <w:numPr>
          <w:ilvl w:val="0"/>
          <w:numId w:val="3"/>
        </w:numPr>
        <w:spacing w:before="90"/>
        <w:jc w:val="both"/>
        <w:rPr>
          <w:rFonts w:ascii="Calibri" w:eastAsia="Calibri" w:hAnsi="Calibri" w:cs="Calibri"/>
          <w:sz w:val="24"/>
          <w:szCs w:val="24"/>
        </w:rPr>
      </w:pPr>
      <w:r w:rsidRPr="00C85A87">
        <w:rPr>
          <w:rFonts w:ascii="Calibri" w:eastAsia="Calibri" w:hAnsi="Calibri" w:cs="Calibri"/>
          <w:sz w:val="24"/>
          <w:szCs w:val="24"/>
        </w:rPr>
        <w:t>investora</w:t>
      </w:r>
    </w:p>
    <w:p w14:paraId="19C67248" w14:textId="77777777" w:rsidR="00054621" w:rsidRPr="00C85A87" w:rsidRDefault="004B23AC">
      <w:pPr>
        <w:numPr>
          <w:ilvl w:val="0"/>
          <w:numId w:val="3"/>
        </w:numPr>
        <w:spacing w:before="90"/>
        <w:jc w:val="both"/>
        <w:rPr>
          <w:rFonts w:ascii="Calibri" w:eastAsia="Calibri" w:hAnsi="Calibri" w:cs="Calibri"/>
          <w:sz w:val="24"/>
          <w:szCs w:val="24"/>
        </w:rPr>
      </w:pPr>
      <w:r w:rsidRPr="00C85A87">
        <w:rPr>
          <w:rFonts w:ascii="Calibri" w:eastAsia="Calibri" w:hAnsi="Calibri" w:cs="Calibri"/>
          <w:sz w:val="24"/>
          <w:szCs w:val="24"/>
        </w:rPr>
        <w:t>zhotovitele</w:t>
      </w:r>
    </w:p>
    <w:p w14:paraId="6D1AF15F" w14:textId="77777777" w:rsidR="00054621" w:rsidRPr="00C85A87" w:rsidRDefault="004B23AC">
      <w:pPr>
        <w:numPr>
          <w:ilvl w:val="0"/>
          <w:numId w:val="3"/>
        </w:numPr>
        <w:spacing w:before="90"/>
        <w:jc w:val="both"/>
        <w:rPr>
          <w:rFonts w:ascii="Calibri" w:eastAsia="Calibri" w:hAnsi="Calibri" w:cs="Calibri"/>
          <w:sz w:val="24"/>
          <w:szCs w:val="24"/>
        </w:rPr>
      </w:pPr>
      <w:r w:rsidRPr="00C85A87">
        <w:rPr>
          <w:rFonts w:ascii="Calibri" w:eastAsia="Calibri" w:hAnsi="Calibri" w:cs="Calibri"/>
          <w:sz w:val="24"/>
          <w:szCs w:val="24"/>
        </w:rPr>
        <w:t>TDI</w:t>
      </w:r>
    </w:p>
    <w:p w14:paraId="3DAAB2B6" w14:textId="36D05D1A" w:rsidR="00054621" w:rsidRPr="00C85A87" w:rsidRDefault="004B23AC">
      <w:pPr>
        <w:numPr>
          <w:ilvl w:val="0"/>
          <w:numId w:val="3"/>
        </w:numPr>
        <w:spacing w:before="90"/>
        <w:jc w:val="both"/>
        <w:rPr>
          <w:rFonts w:ascii="Calibri" w:eastAsia="Calibri" w:hAnsi="Calibri" w:cs="Calibri"/>
          <w:sz w:val="24"/>
          <w:szCs w:val="24"/>
        </w:rPr>
      </w:pPr>
      <w:r w:rsidRPr="00C85A87">
        <w:rPr>
          <w:rFonts w:ascii="Calibri" w:eastAsia="Calibri" w:hAnsi="Calibri" w:cs="Calibri"/>
          <w:sz w:val="24"/>
          <w:szCs w:val="24"/>
        </w:rPr>
        <w:t>správce VO</w:t>
      </w:r>
      <w:r w:rsidR="000D6DFE">
        <w:rPr>
          <w:rFonts w:ascii="Calibri" w:eastAsia="Calibri" w:hAnsi="Calibri" w:cs="Calibri"/>
          <w:sz w:val="24"/>
          <w:szCs w:val="24"/>
        </w:rPr>
        <w:t xml:space="preserve"> (TSM Kralupy)</w:t>
      </w:r>
    </w:p>
    <w:p w14:paraId="5896CADB" w14:textId="77777777" w:rsidR="00054621" w:rsidRPr="00C85A87" w:rsidRDefault="004B23AC">
      <w:pPr>
        <w:numPr>
          <w:ilvl w:val="0"/>
          <w:numId w:val="3"/>
        </w:numPr>
        <w:spacing w:before="90"/>
        <w:jc w:val="both"/>
        <w:rPr>
          <w:rFonts w:ascii="Calibri" w:eastAsia="Calibri" w:hAnsi="Calibri" w:cs="Calibri"/>
          <w:sz w:val="24"/>
          <w:szCs w:val="24"/>
        </w:rPr>
      </w:pPr>
      <w:r w:rsidRPr="00C85A87">
        <w:rPr>
          <w:rFonts w:ascii="Calibri" w:eastAsia="Calibri" w:hAnsi="Calibri" w:cs="Calibri"/>
          <w:sz w:val="24"/>
          <w:szCs w:val="24"/>
        </w:rPr>
        <w:t>pokud je to nutné, tak další zástupci státní správy</w:t>
      </w:r>
    </w:p>
    <w:p w14:paraId="2BF10C20" w14:textId="77777777" w:rsidR="00054621" w:rsidRPr="00C85A87"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TDI vypracuje zápis o předání</w:t>
      </w:r>
      <w:r w:rsidR="000B0279" w:rsidRPr="00C85A87">
        <w:rPr>
          <w:rFonts w:ascii="Calibri" w:eastAsia="Calibri" w:hAnsi="Calibri" w:cs="Calibri"/>
          <w:sz w:val="24"/>
          <w:szCs w:val="24"/>
        </w:rPr>
        <w:t>.</w:t>
      </w:r>
    </w:p>
    <w:p w14:paraId="596AF5ED" w14:textId="77777777" w:rsidR="00054621" w:rsidRPr="00C85A87" w:rsidRDefault="00054621">
      <w:pPr>
        <w:spacing w:before="90"/>
        <w:jc w:val="both"/>
        <w:rPr>
          <w:rFonts w:ascii="Calibri" w:eastAsia="Calibri" w:hAnsi="Calibri" w:cs="Calibri"/>
          <w:sz w:val="24"/>
          <w:szCs w:val="24"/>
        </w:rPr>
      </w:pPr>
    </w:p>
    <w:p w14:paraId="776957D1" w14:textId="77777777" w:rsidR="00054621" w:rsidRPr="00C85A87"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Základní dokumentace pro předání díla:</w:t>
      </w:r>
    </w:p>
    <w:p w14:paraId="1F5ADB26" w14:textId="77777777" w:rsidR="00054621" w:rsidRPr="00C85A87" w:rsidRDefault="004B23AC">
      <w:pPr>
        <w:numPr>
          <w:ilvl w:val="0"/>
          <w:numId w:val="4"/>
        </w:numPr>
        <w:spacing w:before="90"/>
        <w:jc w:val="both"/>
        <w:rPr>
          <w:rFonts w:ascii="Calibri" w:eastAsia="Calibri" w:hAnsi="Calibri" w:cs="Calibri"/>
          <w:sz w:val="24"/>
          <w:szCs w:val="24"/>
        </w:rPr>
      </w:pPr>
      <w:r w:rsidRPr="00C85A87">
        <w:rPr>
          <w:rFonts w:ascii="Calibri" w:eastAsia="Calibri" w:hAnsi="Calibri" w:cs="Calibri"/>
          <w:sz w:val="24"/>
          <w:szCs w:val="24"/>
        </w:rPr>
        <w:t>Dokumentace skutečného provedení díla</w:t>
      </w:r>
    </w:p>
    <w:p w14:paraId="7B95FBC5" w14:textId="77777777" w:rsidR="00054621" w:rsidRPr="00C85A87" w:rsidRDefault="004B23AC">
      <w:pPr>
        <w:numPr>
          <w:ilvl w:val="0"/>
          <w:numId w:val="4"/>
        </w:numPr>
        <w:spacing w:before="90"/>
        <w:jc w:val="both"/>
        <w:rPr>
          <w:rFonts w:ascii="Calibri" w:eastAsia="Calibri" w:hAnsi="Calibri" w:cs="Calibri"/>
          <w:sz w:val="24"/>
          <w:szCs w:val="24"/>
        </w:rPr>
      </w:pPr>
      <w:r w:rsidRPr="00C85A87">
        <w:rPr>
          <w:rFonts w:ascii="Calibri" w:eastAsia="Calibri" w:hAnsi="Calibri" w:cs="Calibri"/>
          <w:sz w:val="24"/>
          <w:szCs w:val="24"/>
        </w:rPr>
        <w:t>Prohlášení o shodě k použitým prvkům</w:t>
      </w:r>
    </w:p>
    <w:p w14:paraId="43E8B2E5" w14:textId="77777777" w:rsidR="00054621" w:rsidRPr="00C85A87" w:rsidRDefault="004B23AC">
      <w:pPr>
        <w:numPr>
          <w:ilvl w:val="0"/>
          <w:numId w:val="4"/>
        </w:numPr>
        <w:spacing w:before="90"/>
        <w:jc w:val="both"/>
        <w:rPr>
          <w:rFonts w:ascii="Calibri" w:eastAsia="Calibri" w:hAnsi="Calibri" w:cs="Calibri"/>
          <w:sz w:val="24"/>
          <w:szCs w:val="24"/>
        </w:rPr>
      </w:pPr>
      <w:r w:rsidRPr="00C85A87">
        <w:rPr>
          <w:rFonts w:ascii="Calibri" w:eastAsia="Calibri" w:hAnsi="Calibri" w:cs="Calibri"/>
          <w:sz w:val="24"/>
          <w:szCs w:val="24"/>
        </w:rPr>
        <w:t>Certifikáty ESČ, EZÚ</w:t>
      </w:r>
    </w:p>
    <w:p w14:paraId="5123DE9F" w14:textId="77777777" w:rsidR="00054621" w:rsidRPr="00C85A87" w:rsidRDefault="004B23AC">
      <w:pPr>
        <w:numPr>
          <w:ilvl w:val="0"/>
          <w:numId w:val="4"/>
        </w:numPr>
        <w:spacing w:before="90"/>
        <w:jc w:val="both"/>
        <w:rPr>
          <w:rFonts w:ascii="Calibri" w:eastAsia="Calibri" w:hAnsi="Calibri" w:cs="Calibri"/>
          <w:sz w:val="24"/>
          <w:szCs w:val="24"/>
        </w:rPr>
      </w:pPr>
      <w:r w:rsidRPr="00C85A87">
        <w:rPr>
          <w:rFonts w:ascii="Calibri" w:eastAsia="Calibri" w:hAnsi="Calibri" w:cs="Calibri"/>
          <w:sz w:val="24"/>
          <w:szCs w:val="24"/>
        </w:rPr>
        <w:t>U rozvaděčů protokol o kusové zkoušce</w:t>
      </w:r>
    </w:p>
    <w:p w14:paraId="68205506" w14:textId="77777777" w:rsidR="00054621" w:rsidRPr="00C85A87" w:rsidRDefault="004B23AC">
      <w:pPr>
        <w:numPr>
          <w:ilvl w:val="0"/>
          <w:numId w:val="4"/>
        </w:numPr>
        <w:spacing w:before="90"/>
        <w:jc w:val="both"/>
        <w:rPr>
          <w:rFonts w:ascii="Calibri" w:eastAsia="Calibri" w:hAnsi="Calibri" w:cs="Calibri"/>
          <w:sz w:val="24"/>
          <w:szCs w:val="24"/>
        </w:rPr>
      </w:pPr>
      <w:r w:rsidRPr="00C85A87">
        <w:rPr>
          <w:rFonts w:ascii="Calibri" w:eastAsia="Calibri" w:hAnsi="Calibri" w:cs="Calibri"/>
          <w:sz w:val="24"/>
          <w:szCs w:val="24"/>
        </w:rPr>
        <w:t>Revize elektro, OM a vlastního VO</w:t>
      </w:r>
    </w:p>
    <w:p w14:paraId="3B6AAA29" w14:textId="77777777" w:rsidR="00054621" w:rsidRDefault="004B23AC">
      <w:pPr>
        <w:numPr>
          <w:ilvl w:val="0"/>
          <w:numId w:val="4"/>
        </w:numPr>
        <w:spacing w:before="90"/>
        <w:jc w:val="both"/>
        <w:rPr>
          <w:rFonts w:ascii="Calibri" w:eastAsia="Calibri" w:hAnsi="Calibri" w:cs="Calibri"/>
          <w:sz w:val="24"/>
          <w:szCs w:val="24"/>
        </w:rPr>
      </w:pPr>
      <w:r w:rsidRPr="00C85A87">
        <w:rPr>
          <w:rFonts w:ascii="Calibri" w:eastAsia="Calibri" w:hAnsi="Calibri" w:cs="Calibri"/>
          <w:sz w:val="24"/>
          <w:szCs w:val="24"/>
        </w:rPr>
        <w:t>Geodetické zaměření kabelové trasy a stavby prvků VO</w:t>
      </w:r>
    </w:p>
    <w:p w14:paraId="2C4B00F1" w14:textId="77777777" w:rsidR="000C2425" w:rsidRDefault="000C2425" w:rsidP="000C2425">
      <w:pPr>
        <w:spacing w:before="90"/>
        <w:jc w:val="both"/>
        <w:rPr>
          <w:rFonts w:ascii="Calibri" w:eastAsia="Calibri" w:hAnsi="Calibri" w:cs="Calibri"/>
          <w:sz w:val="24"/>
          <w:szCs w:val="24"/>
        </w:rPr>
      </w:pPr>
    </w:p>
    <w:p w14:paraId="546FE22F" w14:textId="790D6F30" w:rsidR="000C2425" w:rsidRPr="00C85A87" w:rsidRDefault="000C2425" w:rsidP="000C2425">
      <w:pPr>
        <w:spacing w:before="90"/>
        <w:jc w:val="both"/>
        <w:rPr>
          <w:rFonts w:ascii="Calibri" w:eastAsia="Calibri" w:hAnsi="Calibri" w:cs="Calibri"/>
          <w:sz w:val="24"/>
          <w:szCs w:val="24"/>
        </w:rPr>
      </w:pPr>
      <w:r>
        <w:rPr>
          <w:rFonts w:ascii="Calibri" w:eastAsia="Calibri" w:hAnsi="Calibri" w:cs="Calibri"/>
          <w:sz w:val="24"/>
          <w:szCs w:val="24"/>
        </w:rPr>
        <w:t>Doporučení Zhotovitele této dokumentace pro předání díla je obsaženo v kapitole A7.3.</w:t>
      </w:r>
    </w:p>
    <w:p w14:paraId="060EBEB7" w14:textId="77777777" w:rsidR="00054621" w:rsidRPr="00C85A87" w:rsidRDefault="00054621">
      <w:pPr>
        <w:spacing w:before="90"/>
        <w:jc w:val="both"/>
        <w:rPr>
          <w:rFonts w:ascii="Calibri" w:eastAsia="Calibri" w:hAnsi="Calibri" w:cs="Calibri"/>
          <w:sz w:val="24"/>
          <w:szCs w:val="24"/>
        </w:rPr>
      </w:pPr>
    </w:p>
    <w:p w14:paraId="7EB72175" w14:textId="0118320B" w:rsidR="00054621" w:rsidRPr="00C85A87"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 xml:space="preserve">Město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zavede nové dílo do majetku, předá protokolárně nový majetek do správy </w:t>
      </w:r>
      <w:r w:rsidR="000D6DFE">
        <w:rPr>
          <w:rFonts w:ascii="Calibri" w:eastAsia="Calibri" w:hAnsi="Calibri" w:cs="Calibri"/>
          <w:sz w:val="24"/>
          <w:szCs w:val="24"/>
        </w:rPr>
        <w:t>TSM Kralupy</w:t>
      </w:r>
      <w:r w:rsidR="000B0279" w:rsidRPr="00C85A87">
        <w:rPr>
          <w:rFonts w:ascii="Calibri" w:eastAsia="Calibri" w:hAnsi="Calibri" w:cs="Calibri"/>
          <w:sz w:val="24"/>
          <w:szCs w:val="24"/>
        </w:rPr>
        <w:t xml:space="preserve"> </w:t>
      </w:r>
      <w:r w:rsidRPr="00C85A87">
        <w:rPr>
          <w:rFonts w:ascii="Calibri" w:eastAsia="Calibri" w:hAnsi="Calibri" w:cs="Calibri"/>
          <w:sz w:val="24"/>
          <w:szCs w:val="24"/>
        </w:rPr>
        <w:t>a dodá dokumentaci díla, smlouvu o připojení společně s dokumentací obchodníka s el. energií.</w:t>
      </w:r>
    </w:p>
    <w:p w14:paraId="528B816F" w14:textId="145E5D35" w:rsidR="00054621" w:rsidRPr="00C85A87"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 xml:space="preserve">Pokud není stanoveno jinak, společnost </w:t>
      </w:r>
      <w:r w:rsidR="000D6DFE">
        <w:rPr>
          <w:rFonts w:ascii="Calibri" w:eastAsia="Calibri" w:hAnsi="Calibri" w:cs="Calibri"/>
          <w:sz w:val="24"/>
          <w:szCs w:val="24"/>
        </w:rPr>
        <w:t>TSM Kralupy</w:t>
      </w:r>
      <w:r w:rsidRPr="00C85A87">
        <w:rPr>
          <w:rFonts w:ascii="Calibri" w:eastAsia="Calibri" w:hAnsi="Calibri" w:cs="Calibri"/>
          <w:sz w:val="24"/>
          <w:szCs w:val="24"/>
        </w:rPr>
        <w:t xml:space="preserve"> zajistí převod z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u obchodníka s el. energií na společnost </w:t>
      </w:r>
      <w:r w:rsidR="000D6DFE">
        <w:rPr>
          <w:rFonts w:ascii="Calibri" w:eastAsia="Calibri" w:hAnsi="Calibri" w:cs="Calibri"/>
          <w:sz w:val="24"/>
          <w:szCs w:val="24"/>
        </w:rPr>
        <w:t>TSM Kralupy</w:t>
      </w:r>
    </w:p>
    <w:p w14:paraId="4CF169F2" w14:textId="0E93B71A" w:rsidR="00054621"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 xml:space="preserve">Město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zajistí zavedení díla do pasportu VO, případně dle další dohody provede společnost </w:t>
      </w:r>
      <w:r w:rsidR="000D6DFE">
        <w:rPr>
          <w:rFonts w:ascii="Calibri" w:eastAsia="Calibri" w:hAnsi="Calibri" w:cs="Calibri"/>
          <w:sz w:val="24"/>
          <w:szCs w:val="24"/>
        </w:rPr>
        <w:t>TSM Kralupy</w:t>
      </w:r>
    </w:p>
    <w:p w14:paraId="72DA38F8" w14:textId="73459628" w:rsidR="000C2425" w:rsidRDefault="000C2425">
      <w:pPr>
        <w:spacing w:before="90"/>
        <w:jc w:val="both"/>
        <w:rPr>
          <w:rFonts w:ascii="Calibri" w:eastAsia="Calibri" w:hAnsi="Calibri" w:cs="Calibri"/>
          <w:sz w:val="24"/>
          <w:szCs w:val="24"/>
        </w:rPr>
      </w:pPr>
      <w:r>
        <w:rPr>
          <w:rFonts w:ascii="Calibri" w:eastAsia="Calibri" w:hAnsi="Calibri" w:cs="Calibri"/>
          <w:sz w:val="24"/>
          <w:szCs w:val="24"/>
        </w:rPr>
        <w:t xml:space="preserve">Bližší informace k zodpovědnostem správce VO, tj. společností </w:t>
      </w:r>
      <w:r w:rsidR="000D6DFE">
        <w:rPr>
          <w:rFonts w:ascii="Calibri" w:eastAsia="Calibri" w:hAnsi="Calibri" w:cs="Calibri"/>
          <w:sz w:val="24"/>
          <w:szCs w:val="24"/>
        </w:rPr>
        <w:t>TSM Kralupy</w:t>
      </w:r>
      <w:r>
        <w:rPr>
          <w:rFonts w:ascii="Calibri" w:eastAsia="Calibri" w:hAnsi="Calibri" w:cs="Calibri"/>
          <w:sz w:val="24"/>
          <w:szCs w:val="24"/>
        </w:rPr>
        <w:t>, nebyly dále poskytnuty. Doporučení k zodpovědnostem správce VO jsou předmětem kapitoly A5. Provoz a údržba veřejného osvětlení.</w:t>
      </w:r>
    </w:p>
    <w:p w14:paraId="647A54F5" w14:textId="77777777" w:rsidR="000B0279" w:rsidRPr="00C85A87" w:rsidRDefault="000B0279">
      <w:pPr>
        <w:rPr>
          <w:rFonts w:ascii="Calibri" w:eastAsia="Calibri" w:hAnsi="Calibri" w:cs="Calibri"/>
        </w:rPr>
      </w:pPr>
      <w:r w:rsidRPr="00C85A87">
        <w:rPr>
          <w:rFonts w:ascii="Calibri" w:eastAsia="Calibri" w:hAnsi="Calibri" w:cs="Calibri"/>
        </w:rPr>
        <w:br w:type="page"/>
      </w:r>
    </w:p>
    <w:p w14:paraId="441A385C" w14:textId="77777777" w:rsidR="00054621" w:rsidRPr="00C85A87" w:rsidRDefault="00054621">
      <w:pPr>
        <w:spacing w:before="90"/>
        <w:jc w:val="both"/>
        <w:rPr>
          <w:rFonts w:ascii="Calibri" w:eastAsia="Calibri" w:hAnsi="Calibri" w:cs="Calibri"/>
        </w:rPr>
      </w:pPr>
    </w:p>
    <w:p w14:paraId="3CF0F6D7" w14:textId="77777777" w:rsidR="00054621" w:rsidRPr="00C85A87" w:rsidRDefault="004B23AC"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43" w:name="_Toc31825537"/>
      <w:r w:rsidRPr="00C85A87">
        <w:rPr>
          <w:rFonts w:ascii="Calibri" w:eastAsiaTheme="majorEastAsia" w:hAnsi="Calibri" w:cstheme="majorBidi"/>
          <w:b w:val="0"/>
          <w:bCs w:val="0"/>
          <w:color w:val="365F91" w:themeColor="accent1" w:themeShade="BF"/>
          <w:sz w:val="32"/>
          <w:szCs w:val="32"/>
          <w:lang w:eastAsia="en-US" w:bidi="ar-SA"/>
        </w:rPr>
        <w:t>B. Standardy prvků VO</w:t>
      </w:r>
      <w:bookmarkEnd w:id="43"/>
    </w:p>
    <w:p w14:paraId="033A72A5" w14:textId="77777777" w:rsidR="00054621" w:rsidRPr="00C85A87" w:rsidRDefault="00054621"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p>
    <w:p w14:paraId="744CE3ED" w14:textId="77777777" w:rsidR="00054621" w:rsidRPr="00C85A87" w:rsidRDefault="000B0279"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44" w:name="_Toc31825538"/>
      <w:r w:rsidRPr="00C85A87">
        <w:rPr>
          <w:rFonts w:ascii="Calibri" w:eastAsiaTheme="majorEastAsia" w:hAnsi="Calibri" w:cstheme="majorBidi"/>
          <w:b w:val="0"/>
          <w:bCs w:val="0"/>
          <w:color w:val="365F91" w:themeColor="accent1" w:themeShade="BF"/>
          <w:sz w:val="32"/>
          <w:szCs w:val="32"/>
          <w:lang w:eastAsia="en-US" w:bidi="ar-SA"/>
        </w:rPr>
        <w:t>B</w:t>
      </w:r>
      <w:r w:rsidR="004B23AC" w:rsidRPr="00C85A87">
        <w:rPr>
          <w:rFonts w:ascii="Calibri" w:eastAsiaTheme="majorEastAsia" w:hAnsi="Calibri" w:cstheme="majorBidi"/>
          <w:b w:val="0"/>
          <w:bCs w:val="0"/>
          <w:color w:val="365F91" w:themeColor="accent1" w:themeShade="BF"/>
          <w:sz w:val="32"/>
          <w:szCs w:val="32"/>
          <w:lang w:eastAsia="en-US" w:bidi="ar-SA"/>
        </w:rPr>
        <w:t>1. Svítidla a světelné zdroje</w:t>
      </w:r>
      <w:bookmarkEnd w:id="44"/>
    </w:p>
    <w:p w14:paraId="44D0FFF3" w14:textId="0BD5FC88" w:rsidR="00054621" w:rsidRPr="00C85A87" w:rsidRDefault="004B23AC">
      <w:pPr>
        <w:numPr>
          <w:ilvl w:val="0"/>
          <w:numId w:val="11"/>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Při navrhování osvětlení komunikací se používají přednostně svítidla s technologií LED. Každý návrh osvětlovací soustavy musí být doložen výsledky výpočtu osvětlení nebo jasu povrchu, který odpovídá zatřídění příslušné komunikace v souladu s „ Generelem VO města </w:t>
      </w:r>
      <w:r w:rsidR="00372163">
        <w:rPr>
          <w:rFonts w:ascii="Calibri" w:eastAsia="Calibri" w:hAnsi="Calibri" w:cs="Calibri"/>
          <w:sz w:val="24"/>
          <w:szCs w:val="24"/>
        </w:rPr>
        <w:t>Kralupy nad Vltavou</w:t>
      </w:r>
      <w:r w:rsidRPr="00C85A87">
        <w:rPr>
          <w:rFonts w:ascii="Calibri" w:eastAsia="Calibri" w:hAnsi="Calibri" w:cs="Calibri"/>
          <w:sz w:val="24"/>
          <w:szCs w:val="24"/>
        </w:rPr>
        <w:t>“ uloženým u správce VO</w:t>
      </w:r>
      <w:r w:rsidR="000D6DFE">
        <w:rPr>
          <w:rFonts w:ascii="Calibri" w:eastAsia="Calibri" w:hAnsi="Calibri" w:cs="Calibri"/>
          <w:sz w:val="24"/>
          <w:szCs w:val="24"/>
        </w:rPr>
        <w:t xml:space="preserve"> (TSM Kralupy)</w:t>
      </w:r>
      <w:r w:rsidRPr="00C85A87">
        <w:rPr>
          <w:rFonts w:ascii="Calibri" w:eastAsia="Calibri" w:hAnsi="Calibri" w:cs="Calibri"/>
          <w:sz w:val="24"/>
          <w:szCs w:val="24"/>
        </w:rPr>
        <w:t>. Optická část svítidla ale i předřazené části svítidla musí mít krytí minimálně IP65.</w:t>
      </w:r>
    </w:p>
    <w:p w14:paraId="20F7D9A2" w14:textId="360745D9" w:rsidR="00054621" w:rsidRPr="00C85A87" w:rsidRDefault="004B23AC">
      <w:pPr>
        <w:numPr>
          <w:ilvl w:val="0"/>
          <w:numId w:val="11"/>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Navržená svítidla LED pro provoz v majetkovém souboru VO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musí vyhovovat všem tvarovým, světelně technickým a konstrukčním požadavkům na ně kladená správcem VO města </w:t>
      </w:r>
      <w:r w:rsidR="00372163">
        <w:rPr>
          <w:rFonts w:ascii="Calibri" w:eastAsia="Calibri" w:hAnsi="Calibri" w:cs="Calibri"/>
          <w:sz w:val="24"/>
          <w:szCs w:val="24"/>
        </w:rPr>
        <w:t>Kralupy nad Vltavou</w:t>
      </w:r>
      <w:r w:rsidRPr="00C85A87">
        <w:rPr>
          <w:rFonts w:ascii="Calibri" w:eastAsia="Calibri" w:hAnsi="Calibri" w:cs="Calibri"/>
          <w:sz w:val="24"/>
          <w:szCs w:val="24"/>
        </w:rPr>
        <w:t>.</w:t>
      </w:r>
    </w:p>
    <w:p w14:paraId="5F64D2D9" w14:textId="77777777" w:rsidR="00054621" w:rsidRPr="00C85A87" w:rsidRDefault="004B23AC">
      <w:pPr>
        <w:numPr>
          <w:ilvl w:val="0"/>
          <w:numId w:val="11"/>
        </w:numPr>
        <w:spacing w:before="90"/>
        <w:jc w:val="both"/>
        <w:rPr>
          <w:rFonts w:ascii="Calibri" w:eastAsia="Calibri" w:hAnsi="Calibri" w:cs="Calibri"/>
          <w:sz w:val="24"/>
          <w:szCs w:val="24"/>
        </w:rPr>
      </w:pPr>
      <w:r w:rsidRPr="00C85A87">
        <w:rPr>
          <w:rFonts w:ascii="Calibri" w:eastAsia="Calibri" w:hAnsi="Calibri" w:cs="Calibri"/>
          <w:sz w:val="24"/>
          <w:szCs w:val="24"/>
        </w:rPr>
        <w:t>Jejich typ je povinen projednat zpracovatel realizační dokumentace pro VO vždy před zahájením projekčních prací.</w:t>
      </w:r>
    </w:p>
    <w:p w14:paraId="39F9B51C" w14:textId="7B362B69" w:rsidR="00054621" w:rsidRPr="00C85A87" w:rsidRDefault="004B23AC">
      <w:pPr>
        <w:numPr>
          <w:ilvl w:val="0"/>
          <w:numId w:val="11"/>
        </w:numPr>
        <w:spacing w:before="90"/>
        <w:jc w:val="both"/>
        <w:rPr>
          <w:rFonts w:ascii="Calibri" w:eastAsia="Calibri" w:hAnsi="Calibri" w:cs="Calibri"/>
          <w:sz w:val="24"/>
          <w:szCs w:val="24"/>
        </w:rPr>
      </w:pPr>
      <w:r w:rsidRPr="00C85A87">
        <w:rPr>
          <w:rFonts w:ascii="Calibri" w:eastAsia="Calibri" w:hAnsi="Calibri" w:cs="Calibri"/>
          <w:sz w:val="24"/>
          <w:szCs w:val="24"/>
        </w:rPr>
        <w:t xml:space="preserve">Označování svítidel dle příkonu se na svítidlech neprovádí, provozovatel i správce vlastní mobilní aplikaci pasportu VO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w:t>
      </w:r>
    </w:p>
    <w:p w14:paraId="3BA5CAB0" w14:textId="77777777" w:rsidR="00F90339" w:rsidRPr="00C85A87" w:rsidRDefault="00F90339" w:rsidP="00F90339">
      <w:pPr>
        <w:spacing w:before="90"/>
        <w:jc w:val="both"/>
        <w:rPr>
          <w:rFonts w:ascii="Calibri" w:eastAsia="Calibri" w:hAnsi="Calibri" w:cs="Calibri"/>
          <w:sz w:val="24"/>
          <w:szCs w:val="24"/>
        </w:rPr>
      </w:pPr>
    </w:p>
    <w:p w14:paraId="625DA1C5" w14:textId="26C0E70A" w:rsidR="00C85A87" w:rsidRDefault="000C2425" w:rsidP="00F90339">
      <w:pPr>
        <w:spacing w:before="90"/>
        <w:jc w:val="both"/>
        <w:rPr>
          <w:rFonts w:ascii="Calibri" w:eastAsia="Calibri" w:hAnsi="Calibri" w:cs="Calibri"/>
          <w:sz w:val="24"/>
          <w:szCs w:val="24"/>
        </w:rPr>
      </w:pPr>
      <w:r>
        <w:rPr>
          <w:rFonts w:ascii="Calibri" w:eastAsia="Calibri" w:hAnsi="Calibri" w:cs="Calibri"/>
          <w:sz w:val="24"/>
          <w:szCs w:val="24"/>
        </w:rPr>
        <w:t>Bližší sp</w:t>
      </w:r>
      <w:r w:rsidR="00F90339" w:rsidRPr="00C85A87">
        <w:rPr>
          <w:rFonts w:ascii="Calibri" w:eastAsia="Calibri" w:hAnsi="Calibri" w:cs="Calibri"/>
          <w:sz w:val="24"/>
          <w:szCs w:val="24"/>
        </w:rPr>
        <w:t>ecifikace svítidel je obsažena v příloze č. 4 – Standardy prvků VO – Svítidla a světelné zdroje.</w:t>
      </w:r>
    </w:p>
    <w:p w14:paraId="3D13E89F" w14:textId="77777777" w:rsidR="00C85A87" w:rsidRDefault="00C85A87">
      <w:pPr>
        <w:rPr>
          <w:rFonts w:ascii="Calibri" w:eastAsia="Calibri" w:hAnsi="Calibri" w:cs="Calibri"/>
          <w:sz w:val="24"/>
          <w:szCs w:val="24"/>
        </w:rPr>
      </w:pPr>
      <w:r>
        <w:rPr>
          <w:rFonts w:ascii="Calibri" w:eastAsia="Calibri" w:hAnsi="Calibri" w:cs="Calibri"/>
          <w:sz w:val="24"/>
          <w:szCs w:val="24"/>
        </w:rPr>
        <w:br w:type="page"/>
      </w:r>
    </w:p>
    <w:p w14:paraId="3FCFDE60" w14:textId="77777777" w:rsidR="00054621" w:rsidRPr="00C85A87" w:rsidRDefault="00054621">
      <w:pPr>
        <w:spacing w:before="90"/>
        <w:jc w:val="both"/>
        <w:rPr>
          <w:rFonts w:ascii="Calibri" w:eastAsia="Calibri" w:hAnsi="Calibri" w:cs="Calibri"/>
          <w:sz w:val="24"/>
          <w:szCs w:val="24"/>
        </w:rPr>
      </w:pPr>
    </w:p>
    <w:p w14:paraId="2492CEB6" w14:textId="77777777" w:rsidR="00054621" w:rsidRPr="00C85A87" w:rsidRDefault="003E4121"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45" w:name="_Toc31825539"/>
      <w:r w:rsidRPr="00C85A87">
        <w:rPr>
          <w:rFonts w:ascii="Calibri" w:eastAsiaTheme="majorEastAsia" w:hAnsi="Calibri" w:cstheme="majorBidi"/>
          <w:b w:val="0"/>
          <w:bCs w:val="0"/>
          <w:color w:val="365F91" w:themeColor="accent1" w:themeShade="BF"/>
          <w:sz w:val="32"/>
          <w:szCs w:val="32"/>
          <w:lang w:eastAsia="en-US" w:bidi="ar-SA"/>
        </w:rPr>
        <w:t>B</w:t>
      </w:r>
      <w:r w:rsidR="004B23AC" w:rsidRPr="00C85A87">
        <w:rPr>
          <w:rFonts w:ascii="Calibri" w:eastAsiaTheme="majorEastAsia" w:hAnsi="Calibri" w:cstheme="majorBidi"/>
          <w:b w:val="0"/>
          <w:bCs w:val="0"/>
          <w:color w:val="365F91" w:themeColor="accent1" w:themeShade="BF"/>
          <w:sz w:val="32"/>
          <w:szCs w:val="32"/>
          <w:lang w:eastAsia="en-US" w:bidi="ar-SA"/>
        </w:rPr>
        <w:t>2.</w:t>
      </w:r>
      <w:r w:rsidR="00F90339" w:rsidRPr="00C85A87">
        <w:rPr>
          <w:rFonts w:ascii="Calibri" w:eastAsiaTheme="majorEastAsia" w:hAnsi="Calibri" w:cstheme="majorBidi"/>
          <w:b w:val="0"/>
          <w:bCs w:val="0"/>
          <w:color w:val="365F91" w:themeColor="accent1" w:themeShade="BF"/>
          <w:sz w:val="32"/>
          <w:szCs w:val="32"/>
          <w:lang w:eastAsia="en-US" w:bidi="ar-SA"/>
        </w:rPr>
        <w:t xml:space="preserve"> </w:t>
      </w:r>
      <w:r w:rsidR="004B23AC" w:rsidRPr="00C85A87">
        <w:rPr>
          <w:rFonts w:ascii="Calibri" w:eastAsiaTheme="majorEastAsia" w:hAnsi="Calibri" w:cstheme="majorBidi"/>
          <w:b w:val="0"/>
          <w:bCs w:val="0"/>
          <w:color w:val="365F91" w:themeColor="accent1" w:themeShade="BF"/>
          <w:sz w:val="32"/>
          <w:szCs w:val="32"/>
          <w:lang w:eastAsia="en-US" w:bidi="ar-SA"/>
        </w:rPr>
        <w:t>Nosné konstrukce</w:t>
      </w:r>
      <w:bookmarkEnd w:id="45"/>
    </w:p>
    <w:p w14:paraId="2F10DAAF" w14:textId="77777777" w:rsidR="00F90339" w:rsidRPr="00C85A87" w:rsidRDefault="00F90339">
      <w:pPr>
        <w:spacing w:before="90"/>
        <w:jc w:val="both"/>
        <w:rPr>
          <w:rFonts w:ascii="Calibri" w:eastAsia="Calibri" w:hAnsi="Calibri" w:cs="Calibri"/>
          <w:sz w:val="24"/>
          <w:szCs w:val="24"/>
        </w:rPr>
      </w:pPr>
    </w:p>
    <w:p w14:paraId="34A238C0" w14:textId="77777777" w:rsidR="00054621" w:rsidRPr="00C85A87"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Na všech stožárech musí být od výrobce výrazně a trvanlivě označeno:</w:t>
      </w:r>
    </w:p>
    <w:p w14:paraId="4E67FB09" w14:textId="77777777" w:rsidR="00054621" w:rsidRPr="00C85A87" w:rsidRDefault="004B23AC">
      <w:pPr>
        <w:numPr>
          <w:ilvl w:val="0"/>
          <w:numId w:val="14"/>
        </w:numPr>
        <w:spacing w:before="90"/>
        <w:jc w:val="both"/>
        <w:rPr>
          <w:rFonts w:ascii="Calibri" w:eastAsia="Calibri" w:hAnsi="Calibri" w:cs="Calibri"/>
          <w:sz w:val="24"/>
          <w:szCs w:val="24"/>
        </w:rPr>
      </w:pPr>
      <w:r w:rsidRPr="00C85A87">
        <w:rPr>
          <w:rFonts w:ascii="Calibri" w:eastAsia="Calibri" w:hAnsi="Calibri" w:cs="Calibri"/>
          <w:sz w:val="24"/>
          <w:szCs w:val="24"/>
        </w:rPr>
        <w:t>jméno nebo značka výrobce,</w:t>
      </w:r>
    </w:p>
    <w:p w14:paraId="516C25AD" w14:textId="28AB1FD4" w:rsidR="000C2425" w:rsidRDefault="000C2425">
      <w:pPr>
        <w:numPr>
          <w:ilvl w:val="0"/>
          <w:numId w:val="14"/>
        </w:numPr>
        <w:spacing w:before="90"/>
        <w:jc w:val="both"/>
        <w:rPr>
          <w:rFonts w:ascii="Calibri" w:eastAsia="Calibri" w:hAnsi="Calibri" w:cs="Calibri"/>
          <w:sz w:val="24"/>
          <w:szCs w:val="24"/>
        </w:rPr>
      </w:pPr>
      <w:r>
        <w:rPr>
          <w:rFonts w:ascii="Calibri" w:eastAsia="Calibri" w:hAnsi="Calibri" w:cs="Calibri"/>
          <w:sz w:val="24"/>
          <w:szCs w:val="24"/>
        </w:rPr>
        <w:t>typ stožáru,</w:t>
      </w:r>
    </w:p>
    <w:p w14:paraId="1A9EA3D1" w14:textId="77777777" w:rsidR="000C2425" w:rsidRDefault="000C2425">
      <w:pPr>
        <w:numPr>
          <w:ilvl w:val="0"/>
          <w:numId w:val="14"/>
        </w:numPr>
        <w:spacing w:before="90"/>
        <w:jc w:val="both"/>
        <w:rPr>
          <w:rFonts w:ascii="Calibri" w:eastAsia="Calibri" w:hAnsi="Calibri" w:cs="Calibri"/>
          <w:sz w:val="24"/>
          <w:szCs w:val="24"/>
        </w:rPr>
      </w:pPr>
      <w:r>
        <w:rPr>
          <w:rFonts w:ascii="Calibri" w:eastAsia="Calibri" w:hAnsi="Calibri" w:cs="Calibri"/>
          <w:sz w:val="24"/>
          <w:szCs w:val="24"/>
        </w:rPr>
        <w:t>výrobní číslo.</w:t>
      </w:r>
    </w:p>
    <w:p w14:paraId="46EA0877" w14:textId="77777777" w:rsidR="00F90339" w:rsidRPr="00C85A87" w:rsidRDefault="00F90339">
      <w:pPr>
        <w:spacing w:before="90"/>
        <w:jc w:val="both"/>
        <w:rPr>
          <w:rFonts w:ascii="Calibri" w:eastAsia="Calibri" w:hAnsi="Calibri" w:cs="Calibri"/>
          <w:sz w:val="24"/>
          <w:szCs w:val="24"/>
        </w:rPr>
      </w:pPr>
    </w:p>
    <w:p w14:paraId="4B4127CB" w14:textId="09E429A2"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Na území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w:t>
      </w:r>
      <w:r w:rsidR="00B9118B">
        <w:rPr>
          <w:rFonts w:ascii="Calibri" w:eastAsia="Calibri" w:hAnsi="Calibri" w:cs="Calibri"/>
          <w:sz w:val="24"/>
          <w:szCs w:val="24"/>
        </w:rPr>
        <w:t xml:space="preserve">se použijí železné žárově zinkované </w:t>
      </w:r>
      <w:r w:rsidRPr="00C85A87">
        <w:rPr>
          <w:rFonts w:ascii="Calibri" w:eastAsia="Calibri" w:hAnsi="Calibri" w:cs="Calibri"/>
          <w:sz w:val="24"/>
          <w:szCs w:val="24"/>
        </w:rPr>
        <w:t xml:space="preserve">stožáry o jmenovitých výškách 6, 8m opatřené zvýšenou povrchovou </w:t>
      </w:r>
      <w:r w:rsidR="00F90339" w:rsidRPr="00C85A87">
        <w:rPr>
          <w:rFonts w:ascii="Calibri" w:eastAsia="Calibri" w:hAnsi="Calibri" w:cs="Calibri"/>
          <w:sz w:val="24"/>
          <w:szCs w:val="24"/>
        </w:rPr>
        <w:t xml:space="preserve">úpravou (např. termoplastickým </w:t>
      </w:r>
      <w:r w:rsidRPr="00C85A87">
        <w:rPr>
          <w:rFonts w:ascii="Calibri" w:eastAsia="Calibri" w:hAnsi="Calibri" w:cs="Calibri"/>
          <w:sz w:val="24"/>
          <w:szCs w:val="24"/>
        </w:rPr>
        <w:t>polymerem naneseným na stožár do minimální výšky 350 mm od kotevní příruby.</w:t>
      </w:r>
      <w:r w:rsidR="00B9118B">
        <w:rPr>
          <w:rFonts w:ascii="Calibri" w:eastAsia="Calibri" w:hAnsi="Calibri" w:cs="Calibri"/>
          <w:sz w:val="24"/>
          <w:szCs w:val="24"/>
        </w:rPr>
        <w:t>)</w:t>
      </w:r>
    </w:p>
    <w:p w14:paraId="16D0161F" w14:textId="77777777" w:rsidR="00B9118B"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Stožáry musí mít dolní okraj otvoru pro přístup k elektrické výzbroji 500 - 600 </w:t>
      </w:r>
      <w:r w:rsidR="00B9118B">
        <w:rPr>
          <w:rFonts w:ascii="Calibri" w:eastAsia="Calibri" w:hAnsi="Calibri" w:cs="Calibri"/>
          <w:sz w:val="24"/>
          <w:szCs w:val="24"/>
        </w:rPr>
        <w:t xml:space="preserve">mm od roviny spodní příruby. </w:t>
      </w:r>
    </w:p>
    <w:p w14:paraId="2EE69DD9" w14:textId="7D5E89D2" w:rsidR="00054621" w:rsidRPr="00C85A87" w:rsidRDefault="004B23AC">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Stožáry s paticí musí mít dolní okraj otvoru pro přístup k elektrické výz</w:t>
      </w:r>
      <w:r w:rsidR="00B9118B">
        <w:rPr>
          <w:rFonts w:ascii="Calibri" w:eastAsia="Calibri" w:hAnsi="Calibri" w:cs="Calibri"/>
          <w:sz w:val="24"/>
          <w:szCs w:val="24"/>
        </w:rPr>
        <w:t xml:space="preserve">broji 500 až 600 mm nad úrovní </w:t>
      </w:r>
      <w:r w:rsidRPr="00C85A87">
        <w:rPr>
          <w:rFonts w:ascii="Calibri" w:eastAsia="Calibri" w:hAnsi="Calibri" w:cs="Calibri"/>
          <w:sz w:val="24"/>
          <w:szCs w:val="24"/>
        </w:rPr>
        <w:t>okolního terénu. V odůvod</w:t>
      </w:r>
      <w:r w:rsidR="007F1A11" w:rsidRPr="00C85A87">
        <w:rPr>
          <w:rFonts w:ascii="Calibri" w:eastAsia="Calibri" w:hAnsi="Calibri" w:cs="Calibri"/>
          <w:sz w:val="24"/>
          <w:szCs w:val="24"/>
        </w:rPr>
        <w:t>něných případech</w:t>
      </w:r>
      <w:r w:rsidRPr="00C85A87">
        <w:rPr>
          <w:rFonts w:ascii="Calibri" w:eastAsia="Calibri" w:hAnsi="Calibri" w:cs="Calibri"/>
          <w:sz w:val="24"/>
          <w:szCs w:val="24"/>
        </w:rPr>
        <w:t xml:space="preserve">, předem projednaných </w:t>
      </w:r>
      <w:r w:rsidR="00F90339" w:rsidRPr="00C85A87">
        <w:rPr>
          <w:rFonts w:ascii="Calibri" w:eastAsia="Calibri" w:hAnsi="Calibri" w:cs="Calibri"/>
          <w:sz w:val="24"/>
          <w:szCs w:val="24"/>
        </w:rPr>
        <w:t xml:space="preserve">se správcem VO, může být tento </w:t>
      </w:r>
      <w:r w:rsidRPr="00C85A87">
        <w:rPr>
          <w:rFonts w:ascii="Calibri" w:eastAsia="Calibri" w:hAnsi="Calibri" w:cs="Calibri"/>
          <w:sz w:val="24"/>
          <w:szCs w:val="24"/>
        </w:rPr>
        <w:t>požadavek upraven.</w:t>
      </w:r>
    </w:p>
    <w:p w14:paraId="7531A35C" w14:textId="2EDA48BB" w:rsidR="00054621" w:rsidRPr="00C85A87" w:rsidRDefault="004B23AC">
      <w:pPr>
        <w:spacing w:before="90"/>
        <w:jc w:val="both"/>
        <w:rPr>
          <w:rFonts w:ascii="Calibri" w:eastAsia="Calibri" w:hAnsi="Calibri" w:cs="Calibri"/>
          <w:sz w:val="24"/>
          <w:szCs w:val="24"/>
        </w:rPr>
      </w:pPr>
      <w:r w:rsidRPr="00C85A87">
        <w:rPr>
          <w:rFonts w:ascii="Calibri" w:eastAsia="Calibri" w:hAnsi="Calibri" w:cs="Calibri"/>
          <w:sz w:val="24"/>
          <w:szCs w:val="24"/>
        </w:rPr>
        <w:t>Přizemnění stožáru je provedeno z vnitřní strany stožáru na svorce s nerezovým šroubem M8.</w:t>
      </w:r>
    </w:p>
    <w:p w14:paraId="6E152D5C" w14:textId="77777777" w:rsidR="00B9118B" w:rsidRDefault="004B23AC" w:rsidP="00B9118B">
      <w:pPr>
        <w:tabs>
          <w:tab w:val="left" w:pos="165"/>
        </w:tabs>
        <w:spacing w:before="90"/>
        <w:jc w:val="both"/>
        <w:rPr>
          <w:rFonts w:ascii="Calibri" w:eastAsia="Calibri" w:hAnsi="Calibri" w:cs="Calibri"/>
          <w:sz w:val="24"/>
          <w:szCs w:val="24"/>
        </w:rPr>
      </w:pPr>
      <w:r w:rsidRPr="00C85A87">
        <w:rPr>
          <w:rFonts w:ascii="Calibri" w:eastAsia="Calibri" w:hAnsi="Calibri" w:cs="Calibri"/>
          <w:sz w:val="24"/>
          <w:szCs w:val="24"/>
        </w:rPr>
        <w:t>Spojení výložníků s dříkem stožáru musí být bezpečné a dokonalé. Musí zabránit samovolnému pootočení výložníku např. větrem a zabezpečovat jeho správnou polohu. V místě s</w:t>
      </w:r>
      <w:r w:rsidR="00F90339" w:rsidRPr="00C85A87">
        <w:rPr>
          <w:rFonts w:ascii="Calibri" w:eastAsia="Calibri" w:hAnsi="Calibri" w:cs="Calibri"/>
          <w:sz w:val="24"/>
          <w:szCs w:val="24"/>
        </w:rPr>
        <w:t xml:space="preserve">pojení nesmí do stožáru vnikat </w:t>
      </w:r>
      <w:r w:rsidRPr="00C85A87">
        <w:rPr>
          <w:rFonts w:ascii="Calibri" w:eastAsia="Calibri" w:hAnsi="Calibri" w:cs="Calibri"/>
          <w:sz w:val="24"/>
          <w:szCs w:val="24"/>
        </w:rPr>
        <w:t>voda.</w:t>
      </w:r>
    </w:p>
    <w:p w14:paraId="31DDE4B4" w14:textId="3D7A1344" w:rsidR="00054621" w:rsidRPr="00C85A87" w:rsidRDefault="004B23AC" w:rsidP="00B9118B">
      <w:pPr>
        <w:tabs>
          <w:tab w:val="left" w:pos="165"/>
        </w:tabs>
        <w:spacing w:before="90"/>
        <w:jc w:val="both"/>
        <w:rPr>
          <w:rFonts w:ascii="Calibri" w:eastAsia="Calibri" w:hAnsi="Calibri" w:cs="Calibri"/>
          <w:sz w:val="24"/>
          <w:szCs w:val="24"/>
        </w:rPr>
      </w:pPr>
      <w:r w:rsidRPr="00C85A87">
        <w:rPr>
          <w:rFonts w:ascii="Calibri" w:eastAsia="Calibri" w:hAnsi="Calibri" w:cs="Calibri"/>
          <w:sz w:val="24"/>
          <w:szCs w:val="24"/>
        </w:rPr>
        <w:t>Dvířka stožáru musí být orientována podélně k ose komunikace proti směru j</w:t>
      </w:r>
      <w:r w:rsidR="00F90339" w:rsidRPr="00C85A87">
        <w:rPr>
          <w:rFonts w:ascii="Calibri" w:eastAsia="Calibri" w:hAnsi="Calibri" w:cs="Calibri"/>
          <w:sz w:val="24"/>
          <w:szCs w:val="24"/>
        </w:rPr>
        <w:t xml:space="preserve">ízdy, tak aby obsluha zařízení </w:t>
      </w:r>
      <w:r w:rsidRPr="00C85A87">
        <w:rPr>
          <w:rFonts w:ascii="Calibri" w:eastAsia="Calibri" w:hAnsi="Calibri" w:cs="Calibri"/>
          <w:sz w:val="24"/>
          <w:szCs w:val="24"/>
        </w:rPr>
        <w:t>byla chráněna před projíždějícími vozidly vlastním stožárem. V</w:t>
      </w:r>
      <w:r w:rsidR="00F90339" w:rsidRPr="00C85A87">
        <w:rPr>
          <w:rFonts w:ascii="Calibri" w:eastAsia="Calibri" w:hAnsi="Calibri" w:cs="Calibri"/>
          <w:sz w:val="24"/>
          <w:szCs w:val="24"/>
        </w:rPr>
        <w:t xml:space="preserve"> odůvodněných případech předem </w:t>
      </w:r>
      <w:r w:rsidRPr="00C85A87">
        <w:rPr>
          <w:rFonts w:ascii="Calibri" w:eastAsia="Calibri" w:hAnsi="Calibri" w:cs="Calibri"/>
          <w:sz w:val="24"/>
          <w:szCs w:val="24"/>
        </w:rPr>
        <w:t>projednaných se správcem VO, na komunikacích pouze s pěším provo</w:t>
      </w:r>
      <w:r w:rsidR="00F90339" w:rsidRPr="00C85A87">
        <w:rPr>
          <w:rFonts w:ascii="Calibri" w:eastAsia="Calibri" w:hAnsi="Calibri" w:cs="Calibri"/>
          <w:sz w:val="24"/>
          <w:szCs w:val="24"/>
        </w:rPr>
        <w:t xml:space="preserve">zem je možno dvířka orientovat </w:t>
      </w:r>
      <w:r w:rsidRPr="00C85A87">
        <w:rPr>
          <w:rFonts w:ascii="Calibri" w:eastAsia="Calibri" w:hAnsi="Calibri" w:cs="Calibri"/>
          <w:sz w:val="24"/>
          <w:szCs w:val="24"/>
        </w:rPr>
        <w:t xml:space="preserve">podle terénu </w:t>
      </w:r>
      <w:r w:rsidR="00B9118B">
        <w:rPr>
          <w:rFonts w:ascii="Calibri" w:eastAsia="Calibri" w:hAnsi="Calibri" w:cs="Calibri"/>
          <w:sz w:val="24"/>
          <w:szCs w:val="24"/>
        </w:rPr>
        <w:t>a lepší přístupnosti obsluhy ve výšce</w:t>
      </w:r>
      <w:r w:rsidRPr="00C85A87">
        <w:rPr>
          <w:rFonts w:ascii="Calibri" w:eastAsia="Calibri" w:hAnsi="Calibri" w:cs="Calibri"/>
          <w:sz w:val="24"/>
          <w:szCs w:val="24"/>
        </w:rPr>
        <w:t xml:space="preserve"> 0,8m.</w:t>
      </w:r>
    </w:p>
    <w:p w14:paraId="753D81AF" w14:textId="77777777" w:rsidR="00F90339" w:rsidRPr="00C85A87" w:rsidRDefault="00F90339">
      <w:pPr>
        <w:tabs>
          <w:tab w:val="left" w:pos="225"/>
        </w:tabs>
        <w:spacing w:before="90"/>
        <w:jc w:val="both"/>
        <w:rPr>
          <w:rFonts w:ascii="Calibri" w:eastAsia="Calibri" w:hAnsi="Calibri" w:cs="Calibri"/>
          <w:sz w:val="24"/>
          <w:szCs w:val="24"/>
        </w:rPr>
      </w:pPr>
    </w:p>
    <w:p w14:paraId="53A4FAAD" w14:textId="77777777" w:rsidR="00054621" w:rsidRPr="00C85A87" w:rsidRDefault="00F90339" w:rsidP="00F90339">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8"/>
          <w:szCs w:val="26"/>
          <w:lang w:eastAsia="en-US" w:bidi="ar-SA"/>
        </w:rPr>
      </w:pPr>
      <w:bookmarkStart w:id="46" w:name="_Toc31825540"/>
      <w:r w:rsidRPr="00C85A87">
        <w:rPr>
          <w:rFonts w:ascii="Calibri" w:eastAsiaTheme="majorEastAsia" w:hAnsi="Calibri" w:cstheme="majorBidi"/>
          <w:b w:val="0"/>
          <w:bCs w:val="0"/>
          <w:i w:val="0"/>
          <w:color w:val="365F91" w:themeColor="accent1" w:themeShade="BF"/>
          <w:sz w:val="28"/>
          <w:szCs w:val="26"/>
          <w:lang w:eastAsia="en-US" w:bidi="ar-SA"/>
        </w:rPr>
        <w:t>B2.1</w:t>
      </w:r>
      <w:r w:rsidR="004B23AC" w:rsidRPr="00C85A87">
        <w:rPr>
          <w:rFonts w:ascii="Calibri" w:eastAsiaTheme="majorEastAsia" w:hAnsi="Calibri" w:cstheme="majorBidi"/>
          <w:b w:val="0"/>
          <w:bCs w:val="0"/>
          <w:i w:val="0"/>
          <w:color w:val="365F91" w:themeColor="accent1" w:themeShade="BF"/>
          <w:sz w:val="28"/>
          <w:szCs w:val="26"/>
          <w:lang w:eastAsia="en-US" w:bidi="ar-SA"/>
        </w:rPr>
        <w:t xml:space="preserve"> Stožárové základy</w:t>
      </w:r>
      <w:bookmarkEnd w:id="46"/>
    </w:p>
    <w:p w14:paraId="376DA99A" w14:textId="77777777" w:rsidR="00054621" w:rsidRPr="00C85A87" w:rsidRDefault="004B23AC" w:rsidP="003F3815">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 xml:space="preserve">Betonové prefabrikované základy stožárů se ukládají přímo </w:t>
      </w:r>
      <w:r w:rsidR="003F3815" w:rsidRPr="00C85A87">
        <w:rPr>
          <w:rFonts w:ascii="Calibri" w:eastAsia="Calibri" w:hAnsi="Calibri" w:cs="Calibri"/>
          <w:sz w:val="24"/>
          <w:szCs w:val="24"/>
        </w:rPr>
        <w:t>do výkopu jámy pro daný stožár</w:t>
      </w:r>
      <w:r w:rsidRPr="00C85A87">
        <w:rPr>
          <w:rFonts w:ascii="Calibri" w:eastAsia="Calibri" w:hAnsi="Calibri" w:cs="Calibri"/>
          <w:sz w:val="24"/>
          <w:szCs w:val="24"/>
        </w:rPr>
        <w:t>, na dně základu je třeba umístit podložku z mechanicky pevného (keramického) materiálu (dlaždice). Tyto základy umožňují snadnou výměnu stožáru (při havárii, rekonstrukci apod.).</w:t>
      </w:r>
    </w:p>
    <w:p w14:paraId="05103C89" w14:textId="77777777" w:rsidR="00054621" w:rsidRPr="00C85A87" w:rsidRDefault="004B23AC" w:rsidP="00B9118B">
      <w:pPr>
        <w:tabs>
          <w:tab w:val="left" w:pos="225"/>
        </w:tabs>
        <w:spacing w:before="90"/>
        <w:jc w:val="both"/>
        <w:rPr>
          <w:rFonts w:ascii="Calibri" w:eastAsia="Calibri" w:hAnsi="Calibri" w:cs="Calibri"/>
          <w:sz w:val="24"/>
          <w:szCs w:val="24"/>
        </w:rPr>
      </w:pPr>
      <w:r w:rsidRPr="00C85A87">
        <w:rPr>
          <w:rFonts w:ascii="Calibri" w:eastAsia="Calibri" w:hAnsi="Calibri" w:cs="Calibri"/>
          <w:sz w:val="24"/>
          <w:szCs w:val="24"/>
        </w:rPr>
        <w:t>V případech, kdy nelze pro prostorovou těsnost dodržet podmínky uvedené v tomto standardu, je nutno řešit základ atypickým provedením, které je třeba projednat a odsouhlasit se správcem VO a sprá</w:t>
      </w:r>
      <w:r w:rsidR="003F3815" w:rsidRPr="00C85A87">
        <w:rPr>
          <w:rFonts w:ascii="Calibri" w:eastAsia="Calibri" w:hAnsi="Calibri" w:cs="Calibri"/>
          <w:sz w:val="24"/>
          <w:szCs w:val="24"/>
        </w:rPr>
        <w:t>vci dotčených inženýrských sítí (</w:t>
      </w:r>
      <w:r w:rsidRPr="00C85A87">
        <w:rPr>
          <w:rFonts w:ascii="Calibri" w:eastAsia="Calibri" w:hAnsi="Calibri" w:cs="Calibri"/>
          <w:sz w:val="24"/>
          <w:szCs w:val="24"/>
        </w:rPr>
        <w:t>např. s využitím svařované základové klece pro daný použitý typ stožáru)</w:t>
      </w:r>
      <w:r w:rsidR="003F3815" w:rsidRPr="00C85A87">
        <w:rPr>
          <w:rFonts w:ascii="Calibri" w:eastAsia="Calibri" w:hAnsi="Calibri" w:cs="Calibri"/>
          <w:sz w:val="24"/>
          <w:szCs w:val="24"/>
        </w:rPr>
        <w:t>.</w:t>
      </w:r>
    </w:p>
    <w:p w14:paraId="1E0A182A" w14:textId="77777777" w:rsidR="003F3815" w:rsidRPr="00C85A87" w:rsidRDefault="003F3815" w:rsidP="003F3815">
      <w:pPr>
        <w:tabs>
          <w:tab w:val="left" w:pos="225"/>
        </w:tabs>
        <w:spacing w:before="90"/>
        <w:ind w:left="113"/>
        <w:jc w:val="both"/>
        <w:rPr>
          <w:rFonts w:ascii="Calibri" w:eastAsia="Calibri" w:hAnsi="Calibri" w:cs="Calibri"/>
          <w:sz w:val="24"/>
          <w:szCs w:val="24"/>
        </w:rPr>
      </w:pPr>
    </w:p>
    <w:p w14:paraId="044DD54F" w14:textId="77777777" w:rsidR="00054621" w:rsidRPr="00C85A87" w:rsidRDefault="003F3815" w:rsidP="003F3815">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8"/>
          <w:szCs w:val="26"/>
          <w:lang w:eastAsia="en-US" w:bidi="ar-SA"/>
        </w:rPr>
      </w:pPr>
      <w:bookmarkStart w:id="47" w:name="_Toc31825541"/>
      <w:r w:rsidRPr="00C85A87">
        <w:rPr>
          <w:rFonts w:ascii="Calibri" w:eastAsiaTheme="majorEastAsia" w:hAnsi="Calibri" w:cstheme="majorBidi"/>
          <w:b w:val="0"/>
          <w:bCs w:val="0"/>
          <w:i w:val="0"/>
          <w:color w:val="365F91" w:themeColor="accent1" w:themeShade="BF"/>
          <w:sz w:val="28"/>
          <w:szCs w:val="26"/>
          <w:lang w:eastAsia="en-US" w:bidi="ar-SA"/>
        </w:rPr>
        <w:t>B2.2</w:t>
      </w:r>
      <w:r w:rsidR="004B23AC" w:rsidRPr="00C85A87">
        <w:rPr>
          <w:rFonts w:ascii="Calibri" w:eastAsiaTheme="majorEastAsia" w:hAnsi="Calibri" w:cstheme="majorBidi"/>
          <w:b w:val="0"/>
          <w:bCs w:val="0"/>
          <w:i w:val="0"/>
          <w:color w:val="365F91" w:themeColor="accent1" w:themeShade="BF"/>
          <w:sz w:val="28"/>
          <w:szCs w:val="26"/>
          <w:lang w:eastAsia="en-US" w:bidi="ar-SA"/>
        </w:rPr>
        <w:t xml:space="preserve"> Nosiče svítidel – převěsy</w:t>
      </w:r>
      <w:bookmarkEnd w:id="47"/>
    </w:p>
    <w:p w14:paraId="38FCE734" w14:textId="5C2FFF45" w:rsidR="00054621" w:rsidRPr="00C85A87" w:rsidRDefault="004B23AC" w:rsidP="003F3815">
      <w:pPr>
        <w:tabs>
          <w:tab w:val="left" w:pos="285"/>
        </w:tabs>
        <w:spacing w:before="90"/>
        <w:ind w:left="113"/>
        <w:jc w:val="both"/>
        <w:rPr>
          <w:rFonts w:ascii="Calibri" w:eastAsia="Calibri" w:hAnsi="Calibri" w:cs="Calibri"/>
          <w:sz w:val="24"/>
          <w:szCs w:val="24"/>
        </w:rPr>
      </w:pPr>
      <w:r w:rsidRPr="00C85A87">
        <w:rPr>
          <w:rFonts w:ascii="Calibri" w:eastAsia="Calibri" w:hAnsi="Calibri" w:cs="Calibri"/>
          <w:sz w:val="24"/>
          <w:szCs w:val="24"/>
        </w:rPr>
        <w:t>Montáž převěsů se provádí v ulicích se souvislou zástavbou, kde je možnost kotvení do zdí přilehlých domů. Montáží převěsů se řeší zpravidla nedostatek místa pro osazení stožárů VO</w:t>
      </w:r>
      <w:r w:rsidR="002A62C9">
        <w:rPr>
          <w:rFonts w:ascii="Calibri" w:eastAsia="Calibri" w:hAnsi="Calibri" w:cs="Calibri"/>
          <w:sz w:val="24"/>
          <w:szCs w:val="24"/>
        </w:rPr>
        <w:t>,</w:t>
      </w:r>
      <w:r w:rsidRPr="00C85A87">
        <w:rPr>
          <w:rFonts w:ascii="Calibri" w:eastAsia="Calibri" w:hAnsi="Calibri" w:cs="Calibri"/>
          <w:sz w:val="24"/>
          <w:szCs w:val="24"/>
        </w:rPr>
        <w:t xml:space="preserve"> které jsou </w:t>
      </w:r>
      <w:r w:rsidRPr="00C85A87">
        <w:rPr>
          <w:rFonts w:ascii="Calibri" w:eastAsia="Calibri" w:hAnsi="Calibri" w:cs="Calibri"/>
          <w:sz w:val="24"/>
          <w:szCs w:val="24"/>
        </w:rPr>
        <w:lastRenderedPageBreak/>
        <w:t>chodníky užší než 2,5 m nebo tam, kde je to přímo určeno projektem. Výška závěsu svítidla má být totožná se jmenovitou výškou stožáru, není-li projektem určeno jinak.</w:t>
      </w:r>
    </w:p>
    <w:p w14:paraId="51088000" w14:textId="77777777" w:rsidR="00054621" w:rsidRPr="00C85A87" w:rsidRDefault="004B23AC" w:rsidP="003F3815">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Na převěsech se používá ocelové pozinkované lano o jmenovitých průměrech 10 nebo 12 mm dle délky převěsu a hmotnosti osvětlovacího tělesa (ČSN 02 4322 - lana). Pro uchycení lana se používají klínové svorníky do zdi, chemické kotvy, závěsy a univerzální třmenové svorky. Upevnění kabelu na lano převěsu se provádí pomocí závěsových příchytek. Svod ke skříňce napájení je proveden stejným kabelem na příchytky a vždy nejméně do výše 3 m nad úroveň komunikace se umístí pod omítku v trubce tak, aby bylo možné provést jeho výměnu.</w:t>
      </w:r>
    </w:p>
    <w:p w14:paraId="4E2360BB" w14:textId="77777777" w:rsidR="00054621" w:rsidRDefault="004B23AC" w:rsidP="003F3815">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Napájení svítidel převěsu se provádí přes připojovací skříň z plastu. Skříňky musí být označeny výstražným bleskem s označením správce.</w:t>
      </w:r>
    </w:p>
    <w:p w14:paraId="3860D734" w14:textId="351E45E3" w:rsidR="002A62C9" w:rsidRPr="00C85A87" w:rsidRDefault="002A62C9" w:rsidP="00A76FD1">
      <w:pPr>
        <w:tabs>
          <w:tab w:val="left" w:pos="225"/>
        </w:tabs>
        <w:spacing w:before="90"/>
        <w:ind w:left="113"/>
        <w:jc w:val="both"/>
        <w:rPr>
          <w:rFonts w:ascii="Calibri" w:eastAsia="Calibri" w:hAnsi="Calibri" w:cs="Calibri"/>
          <w:sz w:val="24"/>
          <w:szCs w:val="24"/>
        </w:rPr>
      </w:pPr>
      <w:r>
        <w:rPr>
          <w:rFonts w:ascii="Calibri" w:eastAsia="Calibri" w:hAnsi="Calibri" w:cs="Calibri"/>
          <w:sz w:val="24"/>
          <w:szCs w:val="24"/>
        </w:rPr>
        <w:t>Výložníky budou jednotného vzhledu</w:t>
      </w:r>
      <w:r w:rsidR="002363E5">
        <w:rPr>
          <w:rFonts w:ascii="Calibri" w:eastAsia="Calibri" w:hAnsi="Calibri" w:cs="Calibri"/>
          <w:sz w:val="24"/>
          <w:szCs w:val="24"/>
        </w:rPr>
        <w:t>, v barvě antracitová šedočerná, průměrem odpovídá vstupu průměru těla svítidla</w:t>
      </w:r>
      <w:r w:rsidR="00A76FD1">
        <w:rPr>
          <w:rFonts w:ascii="Calibri" w:eastAsia="Calibri" w:hAnsi="Calibri" w:cs="Calibri"/>
          <w:sz w:val="24"/>
          <w:szCs w:val="24"/>
        </w:rPr>
        <w:t>, délka vyložení dle potřeby pro rovnoměrné osvětlení komunikace.</w:t>
      </w:r>
      <w:r w:rsidR="002363E5">
        <w:rPr>
          <w:rFonts w:ascii="Calibri" w:eastAsia="Calibri" w:hAnsi="Calibri" w:cs="Calibri"/>
          <w:sz w:val="24"/>
          <w:szCs w:val="24"/>
        </w:rPr>
        <w:t xml:space="preserve"> </w:t>
      </w:r>
    </w:p>
    <w:p w14:paraId="24A0DFA0" w14:textId="77777777" w:rsidR="003F3815" w:rsidRPr="00C85A87" w:rsidRDefault="003F3815" w:rsidP="003F3815">
      <w:pPr>
        <w:tabs>
          <w:tab w:val="left" w:pos="225"/>
        </w:tabs>
        <w:spacing w:before="90"/>
        <w:ind w:left="113"/>
        <w:jc w:val="both"/>
        <w:rPr>
          <w:rFonts w:ascii="Calibri" w:eastAsia="Calibri" w:hAnsi="Calibri" w:cs="Calibri"/>
          <w:sz w:val="24"/>
          <w:szCs w:val="24"/>
        </w:rPr>
      </w:pPr>
    </w:p>
    <w:p w14:paraId="4AAFC774" w14:textId="77777777" w:rsidR="00054621" w:rsidRPr="00C85A87" w:rsidRDefault="003F3815" w:rsidP="003F3815">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8"/>
          <w:szCs w:val="26"/>
          <w:lang w:eastAsia="en-US" w:bidi="ar-SA"/>
        </w:rPr>
      </w:pPr>
      <w:bookmarkStart w:id="48" w:name="_Toc31825542"/>
      <w:r w:rsidRPr="00C85A87">
        <w:rPr>
          <w:rFonts w:ascii="Calibri" w:eastAsiaTheme="majorEastAsia" w:hAnsi="Calibri" w:cstheme="majorBidi"/>
          <w:b w:val="0"/>
          <w:bCs w:val="0"/>
          <w:i w:val="0"/>
          <w:color w:val="365F91" w:themeColor="accent1" w:themeShade="BF"/>
          <w:sz w:val="28"/>
          <w:szCs w:val="26"/>
          <w:lang w:eastAsia="en-US" w:bidi="ar-SA"/>
        </w:rPr>
        <w:t>B2.3</w:t>
      </w:r>
      <w:r w:rsidR="004B23AC" w:rsidRPr="00C85A87">
        <w:rPr>
          <w:rFonts w:ascii="Calibri" w:eastAsiaTheme="majorEastAsia" w:hAnsi="Calibri" w:cstheme="majorBidi"/>
          <w:b w:val="0"/>
          <w:bCs w:val="0"/>
          <w:i w:val="0"/>
          <w:color w:val="365F91" w:themeColor="accent1" w:themeShade="BF"/>
          <w:sz w:val="28"/>
          <w:szCs w:val="26"/>
          <w:lang w:eastAsia="en-US" w:bidi="ar-SA"/>
        </w:rPr>
        <w:t xml:space="preserve"> Elektrická výzbroj světelných míst</w:t>
      </w:r>
      <w:bookmarkEnd w:id="48"/>
    </w:p>
    <w:p w14:paraId="54838E2C" w14:textId="77777777" w:rsidR="00054621" w:rsidRPr="00C85A87" w:rsidRDefault="004B23AC">
      <w:pPr>
        <w:tabs>
          <w:tab w:val="left" w:pos="225"/>
        </w:tabs>
        <w:spacing w:before="90"/>
        <w:ind w:left="283" w:hanging="170"/>
        <w:jc w:val="both"/>
        <w:rPr>
          <w:rFonts w:ascii="Calibri" w:eastAsia="Calibri" w:hAnsi="Calibri" w:cs="Calibri"/>
          <w:sz w:val="24"/>
          <w:szCs w:val="24"/>
        </w:rPr>
      </w:pPr>
      <w:r w:rsidRPr="00C85A87">
        <w:rPr>
          <w:rFonts w:ascii="Calibri" w:eastAsia="Calibri" w:hAnsi="Calibri" w:cs="Calibri"/>
          <w:sz w:val="24"/>
          <w:szCs w:val="24"/>
        </w:rPr>
        <w:t>Elektrická výzbroj světelných míst musí být umístěna:</w:t>
      </w:r>
    </w:p>
    <w:p w14:paraId="55F21070" w14:textId="77777777" w:rsidR="00054621" w:rsidRPr="00C85A87" w:rsidRDefault="004B23AC">
      <w:pPr>
        <w:tabs>
          <w:tab w:val="left" w:pos="225"/>
          <w:tab w:val="left" w:pos="840"/>
        </w:tabs>
        <w:spacing w:before="9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a) uvnitř dříku stožáru, kde je chráněna uzamykatelnými dvířky,</w:t>
      </w:r>
    </w:p>
    <w:p w14:paraId="426D8C74" w14:textId="77777777" w:rsidR="00054621" w:rsidRPr="00C85A87" w:rsidRDefault="004B23AC">
      <w:pPr>
        <w:tabs>
          <w:tab w:val="left" w:pos="225"/>
          <w:tab w:val="left" w:pos="855"/>
        </w:tabs>
        <w:spacing w:before="9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b) v připojovacích skříních,</w:t>
      </w:r>
    </w:p>
    <w:p w14:paraId="7FB209F7" w14:textId="77777777" w:rsidR="00054621" w:rsidRPr="00C85A87" w:rsidRDefault="004B23AC">
      <w:pPr>
        <w:tabs>
          <w:tab w:val="left" w:pos="225"/>
          <w:tab w:val="left" w:pos="855"/>
        </w:tabs>
        <w:spacing w:before="9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c) ostatními způsoby, které musí být projednány se správcem</w:t>
      </w:r>
    </w:p>
    <w:p w14:paraId="6C354209" w14:textId="77777777" w:rsidR="00054621" w:rsidRPr="00C85A87" w:rsidRDefault="004B23AC" w:rsidP="003F3815">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Elektrická výzbroj se montuje na stožár dle stejných zásad, které platí pro umístění dvířek. Výjimku tvoří stožáry umístěné ve středním dělicím pruhu vozovek. Výzbroj musí být na stožár pevně připojena. Jiné způsoby umístění elektrické výzbroje stožárů se provádí v případě potlačení působení vnějších vlivů, na základě souhlasu nebo požadavku správce.</w:t>
      </w:r>
    </w:p>
    <w:p w14:paraId="52335678" w14:textId="290DB7B6" w:rsidR="00054621" w:rsidRPr="00C85A87" w:rsidRDefault="004B23AC" w:rsidP="00B9118B">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Stožárová elektrická část musí obsahovat: elektrickou výzbroj s požadova</w:t>
      </w:r>
      <w:r w:rsidR="00B9118B">
        <w:rPr>
          <w:rFonts w:ascii="Calibri" w:eastAsia="Calibri" w:hAnsi="Calibri" w:cs="Calibri"/>
          <w:sz w:val="24"/>
          <w:szCs w:val="24"/>
        </w:rPr>
        <w:t xml:space="preserve">ným krytím živých částí </w:t>
      </w:r>
      <w:r w:rsidRPr="00C85A87">
        <w:rPr>
          <w:rFonts w:ascii="Calibri" w:eastAsia="Calibri" w:hAnsi="Calibri" w:cs="Calibri"/>
          <w:sz w:val="24"/>
          <w:szCs w:val="24"/>
        </w:rPr>
        <w:t>IP</w:t>
      </w:r>
      <w:r w:rsidR="00B9118B">
        <w:rPr>
          <w:rFonts w:ascii="Calibri" w:eastAsia="Calibri" w:hAnsi="Calibri" w:cs="Calibri"/>
          <w:sz w:val="24"/>
          <w:szCs w:val="24"/>
        </w:rPr>
        <w:t>20</w:t>
      </w:r>
      <w:r w:rsidRPr="00C85A87">
        <w:rPr>
          <w:rFonts w:ascii="Calibri" w:eastAsia="Calibri" w:hAnsi="Calibri" w:cs="Calibri"/>
          <w:sz w:val="24"/>
          <w:szCs w:val="24"/>
        </w:rPr>
        <w:t>, zajištěnou dvířky rozvodnice, popř. vlastním krytím el. výzbroje; ochrana před přímým dotykem živých částí, jsou-li dvířka otevřena nebo zci- zena, musí být zabezpečena použitím svorkovnice se stupněm ochrany nejméně IP 4x nebo XXB; obojí splňuje např. svorkovnice TB -1, TB-2 nebo GURO typ. řady EKM potřebný počet jistících prvků výzbroj umožňující připojení nejméně dvou kabelů 4 x 16 mm2.</w:t>
      </w:r>
    </w:p>
    <w:p w14:paraId="240BD761" w14:textId="77777777" w:rsidR="00054621" w:rsidRPr="00C85A87" w:rsidRDefault="004B23AC" w:rsidP="003F3815">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Každý světelný zdroj musí být samostatně jištěn. Případné jiné řešení je nutno projednat se správcem.</w:t>
      </w:r>
    </w:p>
    <w:p w14:paraId="755256F6" w14:textId="77777777" w:rsidR="00054621" w:rsidRPr="00C85A87" w:rsidRDefault="004B23AC" w:rsidP="003F3815">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Do jednotlivých svorek svorkovnice, kromě PEN, smí přicházet max. 2 vodiče a to stejného průřezu a materiálu. Pro odbočení sníženého průřezu se doplňuje odbočná svorkovnice.</w:t>
      </w:r>
    </w:p>
    <w:p w14:paraId="28933EC3" w14:textId="77777777" w:rsidR="00C85A87" w:rsidRDefault="00C85A87">
      <w:pPr>
        <w:rPr>
          <w:rFonts w:ascii="Calibri" w:eastAsia="Calibri" w:hAnsi="Calibri" w:cs="Calibri"/>
          <w:sz w:val="24"/>
          <w:szCs w:val="24"/>
        </w:rPr>
      </w:pPr>
      <w:r>
        <w:rPr>
          <w:rFonts w:ascii="Calibri" w:eastAsia="Calibri" w:hAnsi="Calibri" w:cs="Calibri"/>
          <w:sz w:val="24"/>
          <w:szCs w:val="24"/>
        </w:rPr>
        <w:br w:type="page"/>
      </w:r>
    </w:p>
    <w:p w14:paraId="33DB76D0" w14:textId="77777777" w:rsidR="00054621" w:rsidRPr="00C85A87" w:rsidRDefault="00054621">
      <w:pPr>
        <w:tabs>
          <w:tab w:val="left" w:pos="225"/>
        </w:tabs>
        <w:spacing w:before="90"/>
        <w:jc w:val="both"/>
        <w:rPr>
          <w:rFonts w:ascii="Calibri" w:eastAsia="Calibri" w:hAnsi="Calibri" w:cs="Calibri"/>
          <w:sz w:val="24"/>
          <w:szCs w:val="24"/>
        </w:rPr>
      </w:pPr>
    </w:p>
    <w:p w14:paraId="0569D758" w14:textId="77777777" w:rsidR="00054621" w:rsidRPr="00C85A87" w:rsidRDefault="003F3815"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49" w:name="_Toc31825543"/>
      <w:r w:rsidRPr="00C85A87">
        <w:rPr>
          <w:rFonts w:ascii="Calibri" w:eastAsiaTheme="majorEastAsia" w:hAnsi="Calibri" w:cstheme="majorBidi"/>
          <w:b w:val="0"/>
          <w:bCs w:val="0"/>
          <w:color w:val="365F91" w:themeColor="accent1" w:themeShade="BF"/>
          <w:sz w:val="32"/>
          <w:szCs w:val="32"/>
          <w:lang w:eastAsia="en-US" w:bidi="ar-SA"/>
        </w:rPr>
        <w:t>B</w:t>
      </w:r>
      <w:r w:rsidR="004B23AC" w:rsidRPr="00C85A87">
        <w:rPr>
          <w:rFonts w:ascii="Calibri" w:eastAsiaTheme="majorEastAsia" w:hAnsi="Calibri" w:cstheme="majorBidi"/>
          <w:b w:val="0"/>
          <w:bCs w:val="0"/>
          <w:color w:val="365F91" w:themeColor="accent1" w:themeShade="BF"/>
          <w:sz w:val="32"/>
          <w:szCs w:val="32"/>
          <w:lang w:eastAsia="en-US" w:bidi="ar-SA"/>
        </w:rPr>
        <w:t>3.</w:t>
      </w:r>
      <w:r w:rsidRPr="00C85A87">
        <w:rPr>
          <w:rFonts w:ascii="Calibri" w:eastAsiaTheme="majorEastAsia" w:hAnsi="Calibri" w:cstheme="majorBidi"/>
          <w:b w:val="0"/>
          <w:bCs w:val="0"/>
          <w:color w:val="365F91" w:themeColor="accent1" w:themeShade="BF"/>
          <w:sz w:val="32"/>
          <w:szCs w:val="32"/>
          <w:lang w:eastAsia="en-US" w:bidi="ar-SA"/>
        </w:rPr>
        <w:t xml:space="preserve"> </w:t>
      </w:r>
      <w:r w:rsidR="004B23AC" w:rsidRPr="00C85A87">
        <w:rPr>
          <w:rFonts w:ascii="Calibri" w:eastAsiaTheme="majorEastAsia" w:hAnsi="Calibri" w:cstheme="majorBidi"/>
          <w:b w:val="0"/>
          <w:bCs w:val="0"/>
          <w:color w:val="365F91" w:themeColor="accent1" w:themeShade="BF"/>
          <w:sz w:val="32"/>
          <w:szCs w:val="32"/>
          <w:lang w:eastAsia="en-US" w:bidi="ar-SA"/>
        </w:rPr>
        <w:t>Kabely a vedení</w:t>
      </w:r>
      <w:bookmarkEnd w:id="49"/>
    </w:p>
    <w:p w14:paraId="4876ECE9" w14:textId="77777777" w:rsidR="00054621" w:rsidRPr="00C85A87" w:rsidRDefault="00054621">
      <w:pPr>
        <w:tabs>
          <w:tab w:val="left" w:pos="225"/>
        </w:tabs>
        <w:spacing w:before="90"/>
        <w:jc w:val="both"/>
        <w:rPr>
          <w:rFonts w:ascii="Calibri" w:eastAsia="Calibri" w:hAnsi="Calibri" w:cs="Calibri"/>
          <w:b/>
          <w:bCs/>
          <w:sz w:val="30"/>
          <w:szCs w:val="30"/>
          <w:u w:val="single"/>
        </w:rPr>
      </w:pPr>
    </w:p>
    <w:p w14:paraId="156B8B5A" w14:textId="77777777" w:rsidR="00054621" w:rsidRPr="00C85A87" w:rsidRDefault="004B23AC" w:rsidP="003F3815">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Všechna rozvodná vedení veřejného osvětlení musí být provedena se stejným průřezem ochranného vodiče, jako jsou průřezy fázových vodičů.</w:t>
      </w:r>
    </w:p>
    <w:p w14:paraId="59CDB3F7" w14:textId="420A8B51" w:rsidR="00054621" w:rsidRPr="00C85A87" w:rsidRDefault="004B23AC" w:rsidP="003F3815">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 xml:space="preserve">Všechna kabelová vedení na území města </w:t>
      </w:r>
      <w:r w:rsidR="00372163">
        <w:rPr>
          <w:rFonts w:ascii="Calibri" w:eastAsia="Calibri" w:hAnsi="Calibri" w:cs="Calibri"/>
          <w:sz w:val="24"/>
          <w:szCs w:val="24"/>
        </w:rPr>
        <w:t>Kralupy nad Vltavou</w:t>
      </w:r>
      <w:r w:rsidRPr="00C85A87">
        <w:rPr>
          <w:rFonts w:ascii="Calibri" w:eastAsia="Calibri" w:hAnsi="Calibri" w:cs="Calibri"/>
          <w:sz w:val="24"/>
          <w:szCs w:val="24"/>
        </w:rPr>
        <w:t xml:space="preserve"> musí být provedena kabely min. </w:t>
      </w:r>
      <w:r w:rsidR="00B9118B" w:rsidRPr="00B9118B">
        <w:rPr>
          <w:rFonts w:ascii="Calibri" w:eastAsia="Calibri" w:hAnsi="Calibri" w:cs="Calibri"/>
          <w:sz w:val="24"/>
          <w:szCs w:val="24"/>
        </w:rPr>
        <w:t xml:space="preserve">CYKY-J 4x10 mm2 </w:t>
      </w:r>
      <w:r w:rsidRPr="00C85A87">
        <w:rPr>
          <w:rFonts w:ascii="Calibri" w:eastAsia="Calibri" w:hAnsi="Calibri" w:cs="Calibri"/>
          <w:sz w:val="24"/>
          <w:szCs w:val="24"/>
        </w:rPr>
        <w:t xml:space="preserve">a zpravidla uložena po celé délce v plastových chráničkách. </w:t>
      </w:r>
    </w:p>
    <w:p w14:paraId="437DF461" w14:textId="71B23A32" w:rsidR="00054621" w:rsidRDefault="004B23AC" w:rsidP="003F3815">
      <w:pPr>
        <w:tabs>
          <w:tab w:val="left" w:pos="225"/>
        </w:tabs>
        <w:spacing w:before="90"/>
        <w:ind w:left="113"/>
        <w:jc w:val="both"/>
        <w:rPr>
          <w:rFonts w:ascii="Calibri" w:eastAsia="Calibri" w:hAnsi="Calibri" w:cs="Calibri"/>
          <w:sz w:val="24"/>
          <w:szCs w:val="24"/>
        </w:rPr>
      </w:pPr>
      <w:r w:rsidRPr="00C85A87">
        <w:rPr>
          <w:rFonts w:ascii="Calibri" w:eastAsia="Calibri" w:hAnsi="Calibri" w:cs="Calibri"/>
          <w:sz w:val="24"/>
          <w:szCs w:val="24"/>
        </w:rPr>
        <w:t>Vedení je vždy nutné vést tak, aby nevhodným uložením, umístěním nebo provedením nevzniklo nebezpečí osobám, zvířatům nebo majetku. Je-li vedení vystaveno zvýšenému nebezpečí mechanického poškození, musí být s ohledem na tato nebezpečí navrženo a chráněno.</w:t>
      </w:r>
    </w:p>
    <w:p w14:paraId="52445322" w14:textId="60FD198E" w:rsidR="00AC234E" w:rsidRPr="00C85A87" w:rsidRDefault="00AC234E" w:rsidP="003F3815">
      <w:pPr>
        <w:tabs>
          <w:tab w:val="left" w:pos="225"/>
        </w:tabs>
        <w:spacing w:before="90"/>
        <w:ind w:left="113"/>
        <w:jc w:val="both"/>
        <w:rPr>
          <w:rFonts w:ascii="Calibri" w:eastAsia="Calibri" w:hAnsi="Calibri" w:cs="Calibri"/>
          <w:sz w:val="24"/>
          <w:szCs w:val="24"/>
        </w:rPr>
      </w:pPr>
      <w:r w:rsidRPr="00AC234E">
        <w:rPr>
          <w:rFonts w:ascii="Calibri" w:eastAsia="Calibri" w:hAnsi="Calibri" w:cs="Calibri"/>
          <w:sz w:val="24"/>
          <w:szCs w:val="24"/>
        </w:rPr>
        <w:t>Elektrická vedení soustavy VO budou ukládána přednostně do země. Závěsné kabely je možno použít pouze v odůvodnitelných případech (např. jako provizorní řešení). Vedení budou ukládána především do chodníku nebo zeleného pásu.</w:t>
      </w:r>
    </w:p>
    <w:p w14:paraId="52150B6C" w14:textId="77777777" w:rsidR="00054621" w:rsidRPr="00C85A87" w:rsidRDefault="004B23AC" w:rsidP="003F3815">
      <w:pPr>
        <w:tabs>
          <w:tab w:val="left" w:pos="285"/>
        </w:tabs>
        <w:spacing w:before="90"/>
        <w:ind w:left="113"/>
        <w:jc w:val="both"/>
        <w:rPr>
          <w:rFonts w:ascii="Calibri" w:eastAsia="Calibri" w:hAnsi="Calibri" w:cs="Calibri"/>
          <w:sz w:val="24"/>
          <w:szCs w:val="24"/>
        </w:rPr>
      </w:pPr>
      <w:r w:rsidRPr="00C85A87">
        <w:rPr>
          <w:rFonts w:ascii="Calibri" w:eastAsia="Calibri" w:hAnsi="Calibri" w:cs="Calibri"/>
          <w:sz w:val="24"/>
          <w:szCs w:val="24"/>
        </w:rPr>
        <w:t>Kabely elektrického rozvodu VO musí být na všech koncích v místech připojení v rozváděčích (zapínacích, rozpínacích) a stožárových rozvodnicích tam, kde dochází k odbočení dalšího kabelu od průběžného rozvodu, označeny štítkem s údaji:</w:t>
      </w:r>
    </w:p>
    <w:p w14:paraId="0C641471" w14:textId="77777777" w:rsidR="00054621" w:rsidRPr="00C85A87" w:rsidRDefault="004B23AC">
      <w:pPr>
        <w:tabs>
          <w:tab w:val="left" w:pos="225"/>
          <w:tab w:val="left" w:pos="855"/>
        </w:tabs>
        <w:spacing w:before="9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a) označení správce VO</w:t>
      </w:r>
    </w:p>
    <w:p w14:paraId="7670DD3B" w14:textId="77777777" w:rsidR="00054621" w:rsidRPr="00C85A87" w:rsidRDefault="004B23AC">
      <w:pPr>
        <w:tabs>
          <w:tab w:val="left" w:pos="225"/>
          <w:tab w:val="left" w:pos="855"/>
        </w:tabs>
        <w:spacing w:before="9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b) materiál a průřez kabelu</w:t>
      </w:r>
    </w:p>
    <w:p w14:paraId="62E42AC0" w14:textId="77777777" w:rsidR="00054621" w:rsidRPr="00C85A87" w:rsidRDefault="004B23AC">
      <w:pPr>
        <w:tabs>
          <w:tab w:val="left" w:pos="225"/>
          <w:tab w:val="left" w:pos="840"/>
        </w:tabs>
        <w:spacing w:before="9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 xml:space="preserve">c) vyznačení místa (čísla stožáru) připojení druhého konce kabelu </w:t>
      </w:r>
    </w:p>
    <w:p w14:paraId="6648ED93" w14:textId="77777777" w:rsidR="00054621" w:rsidRPr="00C85A87" w:rsidRDefault="004B23AC" w:rsidP="003F3815">
      <w:pPr>
        <w:spacing w:before="90"/>
        <w:ind w:left="113"/>
        <w:jc w:val="both"/>
        <w:rPr>
          <w:rFonts w:ascii="Calibri" w:eastAsia="Calibri" w:hAnsi="Calibri" w:cs="Calibri"/>
          <w:sz w:val="24"/>
          <w:szCs w:val="24"/>
        </w:rPr>
      </w:pPr>
      <w:r w:rsidRPr="00C85A87">
        <w:rPr>
          <w:rFonts w:ascii="Calibri" w:eastAsia="Calibri" w:hAnsi="Calibri" w:cs="Calibri"/>
          <w:sz w:val="24"/>
          <w:szCs w:val="24"/>
        </w:rPr>
        <w:t>Kabely pro veřejné osvětlení se kladou v souladu s normou prostorového uspořádání inženýrských sítí (ČSN 73 6005):</w:t>
      </w:r>
    </w:p>
    <w:p w14:paraId="16CF1AD7" w14:textId="77777777" w:rsidR="00054621" w:rsidRPr="00C85A87" w:rsidRDefault="004B23AC">
      <w:pPr>
        <w:tabs>
          <w:tab w:val="left" w:pos="855"/>
        </w:tabs>
        <w:spacing w:before="90"/>
        <w:ind w:left="283" w:hanging="17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a) v linii stožárů veřejného osvětlení,</w:t>
      </w:r>
    </w:p>
    <w:p w14:paraId="224555F1" w14:textId="77777777" w:rsidR="00054621" w:rsidRPr="00C85A87" w:rsidRDefault="004B23AC">
      <w:pPr>
        <w:tabs>
          <w:tab w:val="left" w:pos="855"/>
        </w:tabs>
        <w:spacing w:before="90"/>
        <w:ind w:left="283" w:hanging="17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b) ve společné trase s ostatními silovými kabely nn,</w:t>
      </w:r>
    </w:p>
    <w:p w14:paraId="58FEBBFE" w14:textId="77777777" w:rsidR="00054621" w:rsidRPr="00C85A87" w:rsidRDefault="004B23AC">
      <w:pPr>
        <w:tabs>
          <w:tab w:val="left" w:pos="870"/>
        </w:tabs>
        <w:spacing w:before="90"/>
        <w:ind w:left="283" w:hanging="170"/>
        <w:jc w:val="both"/>
        <w:rPr>
          <w:rFonts w:ascii="Calibri" w:eastAsia="Calibri" w:hAnsi="Calibri" w:cs="Calibri"/>
          <w:sz w:val="24"/>
          <w:szCs w:val="24"/>
        </w:rPr>
      </w:pPr>
      <w:r w:rsidRPr="00C85A87">
        <w:rPr>
          <w:rFonts w:ascii="Calibri" w:eastAsia="Calibri" w:hAnsi="Calibri" w:cs="Calibri"/>
          <w:sz w:val="24"/>
          <w:szCs w:val="24"/>
        </w:rPr>
        <w:tab/>
      </w:r>
      <w:r w:rsidRPr="00C85A87">
        <w:rPr>
          <w:rFonts w:ascii="Calibri" w:eastAsia="Calibri" w:hAnsi="Calibri" w:cs="Calibri"/>
          <w:sz w:val="24"/>
          <w:szCs w:val="24"/>
        </w:rPr>
        <w:tab/>
        <w:t>c) u převěsů a osvětl. výložníků na zdi nejblíže k regul. čáře a zařízení VO</w:t>
      </w:r>
    </w:p>
    <w:p w14:paraId="3F7ED704" w14:textId="2ADB06DB" w:rsidR="00054621" w:rsidRDefault="00CB1CD8" w:rsidP="003F3815">
      <w:pPr>
        <w:spacing w:before="90"/>
        <w:ind w:left="113"/>
        <w:jc w:val="both"/>
        <w:rPr>
          <w:rFonts w:ascii="Calibri" w:eastAsia="Calibri" w:hAnsi="Calibri" w:cs="Calibri"/>
          <w:sz w:val="24"/>
          <w:szCs w:val="24"/>
        </w:rPr>
      </w:pPr>
      <w:r>
        <w:rPr>
          <w:noProof/>
          <w:lang w:bidi="ar-SA"/>
        </w:rPr>
        <w:drawing>
          <wp:anchor distT="0" distB="0" distL="0" distR="0" simplePos="0" relativeHeight="251691008" behindDoc="0" locked="0" layoutInCell="1" allowOverlap="1" wp14:anchorId="5807690D" wp14:editId="10B5004B">
            <wp:simplePos x="0" y="0"/>
            <wp:positionH relativeFrom="page">
              <wp:posOffset>2162175</wp:posOffset>
            </wp:positionH>
            <wp:positionV relativeFrom="paragraph">
              <wp:posOffset>700405</wp:posOffset>
            </wp:positionV>
            <wp:extent cx="3702050" cy="1831340"/>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02050" cy="1831340"/>
                    </a:xfrm>
                    <a:prstGeom prst="rect">
                      <a:avLst/>
                    </a:prstGeom>
                    <a:noFill/>
                  </pic:spPr>
                </pic:pic>
              </a:graphicData>
            </a:graphic>
            <wp14:sizeRelH relativeFrom="page">
              <wp14:pctWidth>0</wp14:pctWidth>
            </wp14:sizeRelH>
            <wp14:sizeRelV relativeFrom="page">
              <wp14:pctHeight>0</wp14:pctHeight>
            </wp14:sizeRelV>
          </wp:anchor>
        </w:drawing>
      </w:r>
      <w:r w:rsidR="004B23AC" w:rsidRPr="00C85A87">
        <w:rPr>
          <w:rFonts w:ascii="Calibri" w:eastAsia="Calibri" w:hAnsi="Calibri" w:cs="Calibri"/>
          <w:sz w:val="24"/>
          <w:szCs w:val="24"/>
        </w:rPr>
        <w:t>Kladení kabelů musí být prováděno dle ČSN 332000-5-52, ČSN 736005 za podmínek stanovených v realizační dokumentaci nebo stavebním povolením a s ohledem na majetkové vztahy dotčených pozemků.</w:t>
      </w:r>
    </w:p>
    <w:p w14:paraId="14ACB6C7" w14:textId="6BF8E137" w:rsidR="002A62C9" w:rsidRDefault="002A62C9" w:rsidP="002A62C9">
      <w:pPr>
        <w:spacing w:before="96"/>
        <w:ind w:left="593" w:right="612"/>
        <w:jc w:val="center"/>
        <w:rPr>
          <w:i/>
        </w:rPr>
      </w:pPr>
      <w:r>
        <w:rPr>
          <w:i/>
        </w:rPr>
        <w:t>Obr.: ČSN 33 2000-5-52 ed. 2, Tabulka NA.6 – Minimální hloubky kladení kabelů do 1000 V do země</w:t>
      </w:r>
    </w:p>
    <w:p w14:paraId="4B78CF74" w14:textId="7B3B3E89" w:rsidR="00CB1CD8" w:rsidRPr="00C85A87" w:rsidRDefault="00CB1CD8" w:rsidP="003F3815">
      <w:pPr>
        <w:spacing w:before="90"/>
        <w:ind w:left="113"/>
        <w:jc w:val="both"/>
        <w:rPr>
          <w:rFonts w:ascii="Calibri" w:eastAsia="Calibri" w:hAnsi="Calibri" w:cs="Calibri"/>
          <w:sz w:val="24"/>
          <w:szCs w:val="24"/>
        </w:rPr>
      </w:pPr>
    </w:p>
    <w:p w14:paraId="000B82D5" w14:textId="2EE63B5F" w:rsidR="00054621" w:rsidRPr="00C85A87" w:rsidRDefault="004B23AC" w:rsidP="003F3815">
      <w:pPr>
        <w:spacing w:before="90"/>
        <w:ind w:left="113"/>
        <w:jc w:val="both"/>
        <w:rPr>
          <w:rFonts w:ascii="Calibri" w:eastAsia="Calibri" w:hAnsi="Calibri" w:cs="Calibri"/>
          <w:sz w:val="24"/>
          <w:szCs w:val="24"/>
        </w:rPr>
      </w:pPr>
      <w:r w:rsidRPr="00C85A87">
        <w:rPr>
          <w:rFonts w:ascii="Calibri" w:eastAsia="Calibri" w:hAnsi="Calibri" w:cs="Calibri"/>
          <w:sz w:val="24"/>
          <w:szCs w:val="24"/>
        </w:rPr>
        <w:lastRenderedPageBreak/>
        <w:t>Do výkopu se kabely v chráničce kladou na vrstvu proseté zeminy, popř. jemnozrnného recyklátu nebo písku o tl. nejméně 4 cm. Po uložení se chráničky zasypou vrstvou stej</w:t>
      </w:r>
      <w:r w:rsidR="00C31C00">
        <w:rPr>
          <w:rFonts w:ascii="Calibri" w:eastAsia="Calibri" w:hAnsi="Calibri" w:cs="Calibri"/>
          <w:sz w:val="24"/>
          <w:szCs w:val="24"/>
        </w:rPr>
        <w:t>ného materiálu o tloušťce min. 8</w:t>
      </w:r>
      <w:r w:rsidRPr="00C85A87">
        <w:rPr>
          <w:rFonts w:ascii="Calibri" w:eastAsia="Calibri" w:hAnsi="Calibri" w:cs="Calibri"/>
          <w:sz w:val="24"/>
          <w:szCs w:val="24"/>
        </w:rPr>
        <w:t xml:space="preserve"> cm. Tato tloušťka se měří od povrchu chráničky. Zásyp musí překrývat chráničku, popř. více vedle sebe položených chrániček nejméně o</w:t>
      </w:r>
      <w:r w:rsidR="00C31C00">
        <w:rPr>
          <w:rFonts w:ascii="Calibri" w:eastAsia="Calibri" w:hAnsi="Calibri" w:cs="Calibri"/>
          <w:sz w:val="24"/>
          <w:szCs w:val="24"/>
        </w:rPr>
        <w:t xml:space="preserve"> </w:t>
      </w:r>
      <w:r w:rsidRPr="00C85A87">
        <w:rPr>
          <w:rFonts w:ascii="Calibri" w:eastAsia="Calibri" w:hAnsi="Calibri" w:cs="Calibri"/>
          <w:sz w:val="24"/>
          <w:szCs w:val="24"/>
        </w:rPr>
        <w:t>tl</w:t>
      </w:r>
      <w:r w:rsidR="00C31C00">
        <w:rPr>
          <w:rFonts w:ascii="Calibri" w:eastAsia="Calibri" w:hAnsi="Calibri" w:cs="Calibri"/>
          <w:sz w:val="24"/>
          <w:szCs w:val="24"/>
        </w:rPr>
        <w:t>. 8</w:t>
      </w:r>
      <w:r w:rsidRPr="00C85A87">
        <w:rPr>
          <w:rFonts w:ascii="Calibri" w:eastAsia="Calibri" w:hAnsi="Calibri" w:cs="Calibri"/>
          <w:sz w:val="24"/>
          <w:szCs w:val="24"/>
        </w:rPr>
        <w:t xml:space="preserve"> cm. 20 až 30 cm</w:t>
      </w:r>
      <w:r w:rsidR="00C31C00">
        <w:rPr>
          <w:rFonts w:ascii="Calibri" w:eastAsia="Calibri" w:hAnsi="Calibri" w:cs="Calibri"/>
          <w:sz w:val="24"/>
          <w:szCs w:val="24"/>
        </w:rPr>
        <w:t>.</w:t>
      </w:r>
      <w:r w:rsidRPr="00C85A87">
        <w:rPr>
          <w:rFonts w:ascii="Calibri" w:eastAsia="Calibri" w:hAnsi="Calibri" w:cs="Calibri"/>
          <w:sz w:val="24"/>
          <w:szCs w:val="24"/>
        </w:rPr>
        <w:t xml:space="preserve"> Pod komunikací, pod vjezdy do jednotlivých objektů a pod parkovišti se kabel v chráničce zpravidla Dn 63/52 ukládá bez přerušení navíc do plastové chráničky Dn 110/94 a obetonuje. Chránička Dn 110/94 se uloží napříč silnice vždy s přesahem min. 50 cm do přilehlého přidruženého prostoru nebo chodníku. Přechody chráničky Dn 63/52 do chráničky Dn 110/94 se utěsní pěnou. Hloubka uložení vrchní části chráničky s kabelem pod komunikací je min.1000 mm. Ve volném terénu, mimo souvislou zástavbu, je zpravidla hloubka uložení vrchní části chráničky s kabelem 700 mm, pod chodníkem 350 mm. Pokud se jedná o uložení kabelu pod omítkou domu v rekonstrukci, ukládá se napájecí kabel vždy do plastové chráničky vhodného průměru, zpravidla Dn 25 (Dn 29 ). Prostup kabelů ze země do rozpínacích skříní při patě domu musí být vždy řešen volným kabelovým prostupem, nebo odpovídajícím počtem zazděných chrániček Dn 63/52, zavedených ze země až do spodní části tělesa rozpínacího rozváděče.</w:t>
      </w:r>
    </w:p>
    <w:p w14:paraId="54A6D8B4" w14:textId="3134DE28" w:rsidR="00054621" w:rsidRPr="00C85A87" w:rsidRDefault="004B23AC" w:rsidP="003F3815">
      <w:pPr>
        <w:spacing w:before="90"/>
        <w:ind w:left="113"/>
        <w:jc w:val="both"/>
        <w:rPr>
          <w:rFonts w:ascii="Calibri" w:eastAsia="Calibri" w:hAnsi="Calibri" w:cs="Calibri"/>
          <w:sz w:val="24"/>
          <w:szCs w:val="24"/>
        </w:rPr>
      </w:pPr>
      <w:r w:rsidRPr="00C85A87">
        <w:rPr>
          <w:rFonts w:ascii="Calibri" w:eastAsia="Calibri" w:hAnsi="Calibri" w:cs="Calibri"/>
          <w:sz w:val="24"/>
          <w:szCs w:val="24"/>
        </w:rPr>
        <w:t>Venkovní teplota při kladení kabelů VO, pokud to nepředepisuje příslušná předmětová norma jinak, nesmí být nižší než + 5</w:t>
      </w:r>
      <w:r w:rsidR="00AC234E">
        <w:rPr>
          <w:rFonts w:ascii="Calibri" w:eastAsia="Calibri" w:hAnsi="Calibri" w:cs="Calibri"/>
          <w:sz w:val="24"/>
          <w:szCs w:val="24"/>
        </w:rPr>
        <w:t>,</w:t>
      </w:r>
      <w:r w:rsidRPr="00C85A87">
        <w:rPr>
          <w:rFonts w:ascii="Calibri" w:eastAsia="Calibri" w:hAnsi="Calibri" w:cs="Calibri"/>
          <w:sz w:val="24"/>
          <w:szCs w:val="24"/>
        </w:rPr>
        <w:t xml:space="preserve"> 0C. Pokud je venkovní teplota nižší, musí zhotovitel stavby VO práci s kabely přerušit. V zimním období tj. od prosince do března, je nutno o termínu kladení kabelů v předstihu 3 pracovních dnů informovat správce VO, v opačném případě bude vznesen požadavek na prodloužení záruční doby na dobu 84 měsíců.</w:t>
      </w:r>
    </w:p>
    <w:p w14:paraId="1FD45B7E" w14:textId="679F691A" w:rsidR="00054621" w:rsidRPr="00C85A87" w:rsidRDefault="00C31C00" w:rsidP="003F3815">
      <w:pPr>
        <w:spacing w:before="90"/>
        <w:ind w:left="113"/>
        <w:jc w:val="both"/>
        <w:rPr>
          <w:rFonts w:ascii="Calibri" w:eastAsia="Calibri" w:hAnsi="Calibri" w:cs="Calibri"/>
          <w:sz w:val="24"/>
          <w:szCs w:val="24"/>
        </w:rPr>
      </w:pPr>
      <w:r>
        <w:rPr>
          <w:rFonts w:ascii="Calibri" w:eastAsia="Calibri" w:hAnsi="Calibri" w:cs="Calibri"/>
          <w:sz w:val="24"/>
          <w:szCs w:val="24"/>
        </w:rPr>
        <w:t>V průběhu výstavby nového VO musí být k</w:t>
      </w:r>
      <w:r w:rsidR="004B23AC" w:rsidRPr="00C85A87">
        <w:rPr>
          <w:rFonts w:ascii="Calibri" w:eastAsia="Calibri" w:hAnsi="Calibri" w:cs="Calibri"/>
          <w:sz w:val="24"/>
          <w:szCs w:val="24"/>
        </w:rPr>
        <w:t>once kabelů koncovek nebo spojek vhodně chráněny před působením vnějších vlivů zaizolováním vhodnou izolační páskou.</w:t>
      </w:r>
    </w:p>
    <w:p w14:paraId="30C6B9AE" w14:textId="77777777" w:rsidR="00054621" w:rsidRPr="00C85A87" w:rsidRDefault="004B23AC" w:rsidP="003F3815">
      <w:pPr>
        <w:spacing w:before="90"/>
        <w:ind w:left="113"/>
        <w:jc w:val="both"/>
        <w:rPr>
          <w:rFonts w:ascii="Calibri" w:eastAsia="Calibri" w:hAnsi="Calibri" w:cs="Calibri"/>
          <w:sz w:val="24"/>
          <w:szCs w:val="24"/>
        </w:rPr>
      </w:pPr>
      <w:r w:rsidRPr="00C85A87">
        <w:rPr>
          <w:rFonts w:ascii="Calibri" w:eastAsia="Calibri" w:hAnsi="Calibri" w:cs="Calibri"/>
          <w:sz w:val="24"/>
          <w:szCs w:val="24"/>
        </w:rPr>
        <w:t>Nestanoví-li příslušná předmětová norma kabelů poloměry ohybů kabelu menší, smí se kabely klást s nejmenšími dovolenými poloměry ohybu 15 d (kde „d“ = průměr kabelu).</w:t>
      </w:r>
    </w:p>
    <w:p w14:paraId="52CE17EF" w14:textId="77777777" w:rsidR="00054621" w:rsidRPr="00C85A87" w:rsidRDefault="004B23AC" w:rsidP="003F3815">
      <w:pPr>
        <w:spacing w:before="90"/>
        <w:ind w:left="113"/>
        <w:jc w:val="both"/>
        <w:rPr>
          <w:rFonts w:ascii="Calibri" w:eastAsia="Calibri" w:hAnsi="Calibri" w:cs="Calibri"/>
          <w:sz w:val="24"/>
          <w:szCs w:val="24"/>
        </w:rPr>
      </w:pPr>
      <w:r w:rsidRPr="00C85A87">
        <w:rPr>
          <w:rFonts w:ascii="Calibri" w:eastAsia="Calibri" w:hAnsi="Calibri" w:cs="Calibri"/>
          <w:sz w:val="24"/>
          <w:szCs w:val="24"/>
        </w:rPr>
        <w:t xml:space="preserve">Je-li v tomtéž výkopu (trase) více kabelů vedle sebe nebo nad sebou nebo jde-1i o křížení s podzemními vedeními, určuje prostorovou úpravu ČSN 332000-5-52 a ČSN 736005 </w:t>
      </w:r>
    </w:p>
    <w:p w14:paraId="47790FDA" w14:textId="77777777" w:rsidR="00054621" w:rsidRPr="00C85A87" w:rsidRDefault="004B23AC" w:rsidP="003F3815">
      <w:pPr>
        <w:spacing w:before="90"/>
        <w:ind w:left="113"/>
        <w:jc w:val="both"/>
        <w:rPr>
          <w:rFonts w:ascii="Calibri" w:eastAsia="Calibri" w:hAnsi="Calibri" w:cs="Calibri"/>
          <w:sz w:val="24"/>
          <w:szCs w:val="24"/>
        </w:rPr>
      </w:pPr>
      <w:r w:rsidRPr="00C85A87">
        <w:rPr>
          <w:rFonts w:ascii="Calibri" w:eastAsia="Calibri" w:hAnsi="Calibri" w:cs="Calibri"/>
          <w:sz w:val="24"/>
          <w:szCs w:val="24"/>
        </w:rPr>
        <w:t>Veškeré kabely v rozvodech veřejného osvětlení musí být spojovány, odbočovány, ukončovány nebo rozvětvovány příslušnými kabelovými soubory. V rozvodu VO se nepřipouští provedení odbočky z průběžného kabelu v zemi použitím odbočné kabelové spojky tzv. „T“. Rozbočení rozvodu VO musí být vždy trvale přístupné správci VO umístěním buď ve stožárové rozvodnici nebo rozváděči VO.</w:t>
      </w:r>
    </w:p>
    <w:p w14:paraId="0A620AD8" w14:textId="77777777" w:rsidR="00054621" w:rsidRPr="00C85A87" w:rsidRDefault="004B23AC" w:rsidP="003F3815">
      <w:pPr>
        <w:spacing w:before="90"/>
        <w:ind w:left="113"/>
        <w:jc w:val="both"/>
        <w:rPr>
          <w:rFonts w:ascii="Calibri" w:eastAsia="Calibri" w:hAnsi="Calibri" w:cs="Calibri"/>
          <w:sz w:val="24"/>
          <w:szCs w:val="24"/>
        </w:rPr>
      </w:pPr>
      <w:r w:rsidRPr="00C85A87">
        <w:rPr>
          <w:rFonts w:ascii="Calibri" w:eastAsia="Calibri" w:hAnsi="Calibri" w:cs="Calibri"/>
          <w:sz w:val="24"/>
          <w:szCs w:val="24"/>
        </w:rPr>
        <w:t>Spojování vodičů ve spojkách, stejně jako spojování kabelových ok s vodičem za koncovkou, se provádí nerozebíratelným způsobem (pájením, lisováním).</w:t>
      </w:r>
    </w:p>
    <w:p w14:paraId="2B9FC380" w14:textId="47BB7BE5" w:rsidR="00054621" w:rsidRPr="00C85A87" w:rsidRDefault="004B23AC" w:rsidP="003F3815">
      <w:pPr>
        <w:spacing w:before="90"/>
        <w:ind w:left="113"/>
        <w:jc w:val="both"/>
        <w:rPr>
          <w:rFonts w:ascii="Calibri" w:eastAsia="Calibri" w:hAnsi="Calibri" w:cs="Calibri"/>
          <w:sz w:val="24"/>
          <w:szCs w:val="24"/>
        </w:rPr>
      </w:pPr>
      <w:r w:rsidRPr="00C85A87">
        <w:rPr>
          <w:rFonts w:ascii="Calibri" w:eastAsia="Calibri" w:hAnsi="Calibri" w:cs="Calibri"/>
          <w:sz w:val="24"/>
          <w:szCs w:val="24"/>
        </w:rPr>
        <w:t>V rozpínacích, popř. zapínacích rozváděčích s izolační koncovkou, ukončenou v kabelových prostorách, a to max.150 mm pod místem vlastního připojení. Všechny kabely v rozváděči budou mít koncovky ve stejné výšce s tím, že max. vzdálenost 150mm se bude vztahovat k nejníže připojenému kabelu. Jednotlivé kabelové žíly musí být ukončeny s dostatečnou rezervou.</w:t>
      </w:r>
    </w:p>
    <w:p w14:paraId="626E96A9" w14:textId="77777777" w:rsidR="00054621" w:rsidRPr="00C85A87" w:rsidRDefault="00054621">
      <w:pPr>
        <w:spacing w:before="90"/>
        <w:ind w:left="283" w:hanging="170"/>
        <w:jc w:val="both"/>
        <w:rPr>
          <w:rFonts w:ascii="Calibri" w:eastAsia="Calibri" w:hAnsi="Calibri" w:cs="Calibri"/>
          <w:sz w:val="24"/>
          <w:szCs w:val="24"/>
        </w:rPr>
      </w:pPr>
    </w:p>
    <w:p w14:paraId="4796CADA" w14:textId="77777777" w:rsidR="00C85A87" w:rsidRDefault="00C85A87">
      <w:pPr>
        <w:rPr>
          <w:rFonts w:ascii="Calibri" w:eastAsiaTheme="majorEastAsia" w:hAnsi="Calibri" w:cstheme="majorBidi"/>
          <w:color w:val="365F91" w:themeColor="accent1" w:themeShade="BF"/>
          <w:sz w:val="26"/>
          <w:szCs w:val="26"/>
          <w:lang w:eastAsia="en-US" w:bidi="ar-SA"/>
        </w:rPr>
      </w:pPr>
      <w:r>
        <w:rPr>
          <w:rFonts w:ascii="Calibri" w:eastAsiaTheme="majorEastAsia" w:hAnsi="Calibri" w:cstheme="majorBidi"/>
          <w:b/>
          <w:bCs/>
          <w:i/>
          <w:color w:val="365F91" w:themeColor="accent1" w:themeShade="BF"/>
          <w:sz w:val="26"/>
          <w:szCs w:val="26"/>
          <w:lang w:eastAsia="en-US" w:bidi="ar-SA"/>
        </w:rPr>
        <w:br w:type="page"/>
      </w:r>
    </w:p>
    <w:p w14:paraId="7EF0F7E4" w14:textId="77777777" w:rsidR="0080291C" w:rsidRPr="00C85A87" w:rsidRDefault="0080291C" w:rsidP="003F3815">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6"/>
          <w:szCs w:val="26"/>
          <w:lang w:eastAsia="en-US" w:bidi="ar-SA"/>
        </w:rPr>
      </w:pPr>
    </w:p>
    <w:p w14:paraId="7D62D8D7" w14:textId="77777777" w:rsidR="00054621" w:rsidRPr="00DD21FA" w:rsidRDefault="003F3815"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50" w:name="_Toc31825544"/>
      <w:r w:rsidRPr="00DD21FA">
        <w:rPr>
          <w:rFonts w:ascii="Calibri" w:eastAsiaTheme="majorEastAsia" w:hAnsi="Calibri" w:cstheme="majorBidi"/>
          <w:b w:val="0"/>
          <w:bCs w:val="0"/>
          <w:color w:val="365F91" w:themeColor="accent1" w:themeShade="BF"/>
          <w:sz w:val="32"/>
          <w:szCs w:val="32"/>
          <w:lang w:eastAsia="en-US" w:bidi="ar-SA"/>
        </w:rPr>
        <w:t>B</w:t>
      </w:r>
      <w:r w:rsidR="004B23AC" w:rsidRPr="00DD21FA">
        <w:rPr>
          <w:rFonts w:ascii="Calibri" w:eastAsiaTheme="majorEastAsia" w:hAnsi="Calibri" w:cstheme="majorBidi"/>
          <w:b w:val="0"/>
          <w:bCs w:val="0"/>
          <w:color w:val="365F91" w:themeColor="accent1" w:themeShade="BF"/>
          <w:sz w:val="32"/>
          <w:szCs w:val="32"/>
          <w:lang w:eastAsia="en-US" w:bidi="ar-SA"/>
        </w:rPr>
        <w:t>4.</w:t>
      </w:r>
      <w:r w:rsidRPr="00DD21FA">
        <w:rPr>
          <w:rFonts w:ascii="Calibri" w:eastAsiaTheme="majorEastAsia" w:hAnsi="Calibri" w:cstheme="majorBidi"/>
          <w:b w:val="0"/>
          <w:bCs w:val="0"/>
          <w:color w:val="365F91" w:themeColor="accent1" w:themeShade="BF"/>
          <w:sz w:val="32"/>
          <w:szCs w:val="32"/>
          <w:lang w:eastAsia="en-US" w:bidi="ar-SA"/>
        </w:rPr>
        <w:t xml:space="preserve"> </w:t>
      </w:r>
      <w:r w:rsidR="004B23AC" w:rsidRPr="00DD21FA">
        <w:rPr>
          <w:rFonts w:ascii="Calibri" w:eastAsiaTheme="majorEastAsia" w:hAnsi="Calibri" w:cstheme="majorBidi"/>
          <w:b w:val="0"/>
          <w:bCs w:val="0"/>
          <w:color w:val="365F91" w:themeColor="accent1" w:themeShade="BF"/>
          <w:sz w:val="32"/>
          <w:szCs w:val="32"/>
          <w:lang w:eastAsia="en-US" w:bidi="ar-SA"/>
        </w:rPr>
        <w:t>Zapínací místa</w:t>
      </w:r>
      <w:bookmarkEnd w:id="50"/>
    </w:p>
    <w:p w14:paraId="5425A96A" w14:textId="350876F8" w:rsidR="003F3815" w:rsidRPr="00DD21FA" w:rsidRDefault="003F3815" w:rsidP="003F3815">
      <w:pPr>
        <w:pStyle w:val="Zkladntext"/>
        <w:spacing w:line="242" w:lineRule="auto"/>
        <w:ind w:right="108"/>
        <w:rPr>
          <w:rFonts w:ascii="Calibri" w:hAnsi="Calibri"/>
        </w:rPr>
      </w:pPr>
      <w:r w:rsidRPr="00DD21FA">
        <w:rPr>
          <w:rFonts w:ascii="Calibri" w:hAnsi="Calibri"/>
        </w:rPr>
        <w:t>Všechny nové rozváděče VO musí být opatřeny jednotným zámkem</w:t>
      </w:r>
      <w:r w:rsidR="00DD21FA" w:rsidRPr="00DD21FA">
        <w:rPr>
          <w:rFonts w:ascii="Calibri" w:hAnsi="Calibri"/>
        </w:rPr>
        <w:t>, tj. zámek s hlavou D nebo zámek s vložkou na klíč.</w:t>
      </w:r>
    </w:p>
    <w:p w14:paraId="43E12458" w14:textId="77777777" w:rsidR="003F3815" w:rsidRPr="00DD21FA" w:rsidRDefault="003F3815" w:rsidP="003F3815">
      <w:pPr>
        <w:pStyle w:val="Zkladntext"/>
        <w:spacing w:before="123"/>
        <w:rPr>
          <w:rFonts w:ascii="Calibri" w:hAnsi="Calibri"/>
        </w:rPr>
      </w:pPr>
      <w:r w:rsidRPr="00DD21FA">
        <w:rPr>
          <w:rFonts w:ascii="Calibri" w:hAnsi="Calibri"/>
        </w:rPr>
        <w:t>Rozváděče VO slouží k napájení, dělení a smyčkování kabelových rozvodů VO. Pro jednotnost</w:t>
      </w:r>
    </w:p>
    <w:p w14:paraId="2F3C1FD5" w14:textId="77777777" w:rsidR="003F3815" w:rsidRPr="00DD21FA" w:rsidRDefault="003F3815" w:rsidP="003F3815">
      <w:pPr>
        <w:pStyle w:val="Zkladntext"/>
        <w:spacing w:before="4" w:line="242" w:lineRule="auto"/>
        <w:ind w:left="3520" w:right="110"/>
        <w:rPr>
          <w:rFonts w:ascii="Calibri" w:hAnsi="Calibri"/>
        </w:rPr>
      </w:pPr>
      <w:r w:rsidRPr="00DD21FA">
        <w:rPr>
          <w:rFonts w:ascii="Calibri" w:hAnsi="Calibri"/>
        </w:rPr>
        <w:t>a přehlednost je správcem a provozovatelem VO požadováno následující členění a označování:</w:t>
      </w:r>
    </w:p>
    <w:p w14:paraId="309DFC61" w14:textId="77777777" w:rsidR="003F3815" w:rsidRPr="00DD21FA" w:rsidRDefault="003F3815" w:rsidP="003F3815">
      <w:pPr>
        <w:pStyle w:val="Zkladntext"/>
        <w:spacing w:before="122"/>
        <w:rPr>
          <w:rFonts w:ascii="Calibri" w:hAnsi="Calibri"/>
        </w:rPr>
      </w:pPr>
      <w:r w:rsidRPr="00DD21FA">
        <w:rPr>
          <w:rFonts w:ascii="Calibri" w:hAnsi="Calibri"/>
        </w:rPr>
        <w:t xml:space="preserve">RVO  -  zapínací rozváděč VO       </w:t>
      </w:r>
      <w:r w:rsidR="0080291C" w:rsidRPr="00DD21FA">
        <w:rPr>
          <w:rFonts w:ascii="Calibri" w:hAnsi="Calibri"/>
        </w:rPr>
        <w:t xml:space="preserve">    </w:t>
      </w:r>
      <w:r w:rsidRPr="00DD21FA">
        <w:rPr>
          <w:rFonts w:ascii="Calibri" w:hAnsi="Calibri"/>
        </w:rPr>
        <w:t>rozváděč    připojen    hlavním    přívodem    na    síť</w:t>
      </w:r>
      <w:r w:rsidRPr="00DD21FA">
        <w:rPr>
          <w:rFonts w:ascii="Calibri" w:hAnsi="Calibri"/>
          <w:spacing w:val="12"/>
        </w:rPr>
        <w:t xml:space="preserve"> </w:t>
      </w:r>
      <w:r w:rsidRPr="00DD21FA">
        <w:rPr>
          <w:rFonts w:ascii="Calibri" w:hAnsi="Calibri"/>
        </w:rPr>
        <w:t>distributora</w:t>
      </w:r>
    </w:p>
    <w:p w14:paraId="37E7F273" w14:textId="77777777" w:rsidR="003F3815" w:rsidRPr="00DD21FA" w:rsidRDefault="003F3815" w:rsidP="003F3815">
      <w:pPr>
        <w:pStyle w:val="Zkladntext"/>
        <w:spacing w:before="3" w:line="242" w:lineRule="auto"/>
        <w:ind w:left="3520" w:right="108"/>
        <w:rPr>
          <w:rFonts w:ascii="Calibri" w:hAnsi="Calibri"/>
        </w:rPr>
      </w:pPr>
      <w:r w:rsidRPr="00DD21FA">
        <w:rPr>
          <w:rFonts w:ascii="Calibri" w:hAnsi="Calibri"/>
        </w:rPr>
        <w:t>elektrické ene</w:t>
      </w:r>
      <w:r w:rsidR="0080291C" w:rsidRPr="00DD21FA">
        <w:rPr>
          <w:rFonts w:ascii="Calibri" w:hAnsi="Calibri"/>
        </w:rPr>
        <w:t xml:space="preserve">rgie, většinou vybaven měřením </w:t>
      </w:r>
      <w:r w:rsidRPr="00DD21FA">
        <w:rPr>
          <w:rFonts w:ascii="Calibri" w:hAnsi="Calibri"/>
        </w:rPr>
        <w:t xml:space="preserve">spotřeby (odběrné místo), určen pro spínání VO (místně, dálkově, impulsním   kabelem   apod.),   s jištěním   kabelových  </w:t>
      </w:r>
      <w:r w:rsidRPr="00DD21FA">
        <w:rPr>
          <w:rFonts w:ascii="Calibri" w:hAnsi="Calibri"/>
          <w:spacing w:val="5"/>
        </w:rPr>
        <w:t xml:space="preserve"> </w:t>
      </w:r>
      <w:r w:rsidRPr="00DD21FA">
        <w:rPr>
          <w:rFonts w:ascii="Calibri" w:hAnsi="Calibri"/>
        </w:rPr>
        <w:t>vývodů,</w:t>
      </w:r>
    </w:p>
    <w:p w14:paraId="584CFE1E" w14:textId="77777777" w:rsidR="003F3815" w:rsidRPr="00DD21FA" w:rsidRDefault="003F3815" w:rsidP="003F3815">
      <w:pPr>
        <w:pStyle w:val="Zkladntext"/>
        <w:spacing w:before="118"/>
        <w:ind w:left="3520"/>
        <w:rPr>
          <w:rFonts w:ascii="Calibri" w:hAnsi="Calibri"/>
        </w:rPr>
      </w:pPr>
      <w:r w:rsidRPr="00DD21FA">
        <w:rPr>
          <w:rFonts w:ascii="Calibri" w:hAnsi="Calibri"/>
        </w:rPr>
        <w:t>vnitřním osvětlením a možností ručního zapnutí pro zkoušení a</w:t>
      </w:r>
    </w:p>
    <w:p w14:paraId="1CBDA4A9" w14:textId="77777777" w:rsidR="003F3815" w:rsidRPr="00DD21FA" w:rsidRDefault="003F3815" w:rsidP="003F3815">
      <w:pPr>
        <w:pStyle w:val="Zkladntext"/>
        <w:spacing w:before="4"/>
        <w:ind w:left="3520"/>
        <w:rPr>
          <w:rFonts w:ascii="Calibri" w:hAnsi="Calibri"/>
        </w:rPr>
      </w:pPr>
      <w:r w:rsidRPr="00DD21FA">
        <w:rPr>
          <w:rFonts w:ascii="Calibri" w:hAnsi="Calibri"/>
        </w:rPr>
        <w:t>výkon údržby,</w:t>
      </w:r>
    </w:p>
    <w:p w14:paraId="3262A01E" w14:textId="77777777" w:rsidR="003F3815" w:rsidRPr="00DD21FA" w:rsidRDefault="003F3815" w:rsidP="003F3815">
      <w:pPr>
        <w:pStyle w:val="Zkladntext"/>
        <w:tabs>
          <w:tab w:val="left" w:pos="3401"/>
        </w:tabs>
        <w:spacing w:before="124"/>
        <w:ind w:left="0" w:right="109"/>
        <w:rPr>
          <w:rFonts w:ascii="Calibri" w:hAnsi="Calibri"/>
        </w:rPr>
      </w:pPr>
      <w:r w:rsidRPr="00DD21FA">
        <w:rPr>
          <w:rFonts w:ascii="Calibri" w:hAnsi="Calibri"/>
        </w:rPr>
        <w:t xml:space="preserve">  RVOO - odbočný</w:t>
      </w:r>
      <w:r w:rsidRPr="00DD21FA">
        <w:rPr>
          <w:rFonts w:ascii="Calibri" w:hAnsi="Calibri"/>
          <w:spacing w:val="-3"/>
        </w:rPr>
        <w:t xml:space="preserve"> </w:t>
      </w:r>
      <w:r w:rsidRPr="00DD21FA">
        <w:rPr>
          <w:rFonts w:ascii="Calibri" w:hAnsi="Calibri"/>
        </w:rPr>
        <w:t>rozváděč</w:t>
      </w:r>
      <w:r w:rsidRPr="00DD21FA">
        <w:rPr>
          <w:rFonts w:ascii="Calibri" w:hAnsi="Calibri"/>
          <w:spacing w:val="-1"/>
        </w:rPr>
        <w:t xml:space="preserve"> </w:t>
      </w:r>
      <w:r w:rsidRPr="00DD21FA">
        <w:rPr>
          <w:rFonts w:ascii="Calibri" w:hAnsi="Calibri"/>
        </w:rPr>
        <w:t>VO</w:t>
      </w:r>
      <w:r w:rsidRPr="00DD21FA">
        <w:rPr>
          <w:rFonts w:ascii="Calibri" w:hAnsi="Calibri"/>
        </w:rPr>
        <w:tab/>
        <w:t>rozváděč,  ve  kterém</w:t>
      </w:r>
      <w:r w:rsidR="0080291C" w:rsidRPr="00DD21FA">
        <w:rPr>
          <w:rFonts w:ascii="Calibri" w:hAnsi="Calibri"/>
        </w:rPr>
        <w:t xml:space="preserve">  se  rozděluje  rozvod  VO  do</w:t>
      </w:r>
      <w:r w:rsidRPr="00DD21FA">
        <w:rPr>
          <w:rFonts w:ascii="Calibri" w:hAnsi="Calibri"/>
        </w:rPr>
        <w:t xml:space="preserve"> více</w:t>
      </w:r>
      <w:r w:rsidRPr="00DD21FA">
        <w:rPr>
          <w:rFonts w:ascii="Calibri" w:hAnsi="Calibri"/>
          <w:spacing w:val="55"/>
        </w:rPr>
        <w:t xml:space="preserve"> </w:t>
      </w:r>
      <w:r w:rsidRPr="00DD21FA">
        <w:rPr>
          <w:rFonts w:ascii="Calibri" w:hAnsi="Calibri"/>
        </w:rPr>
        <w:t>směrů</w:t>
      </w:r>
    </w:p>
    <w:p w14:paraId="0CA565A2" w14:textId="77777777" w:rsidR="003F3815" w:rsidRPr="00DD21FA" w:rsidRDefault="003F3815" w:rsidP="003F3815">
      <w:pPr>
        <w:pStyle w:val="Zkladntext"/>
        <w:tabs>
          <w:tab w:val="left" w:pos="1089"/>
          <w:tab w:val="left" w:pos="1443"/>
          <w:tab w:val="left" w:pos="2144"/>
          <w:tab w:val="left" w:pos="2498"/>
          <w:tab w:val="left" w:pos="3832"/>
          <w:tab w:val="left" w:pos="4994"/>
        </w:tabs>
        <w:spacing w:before="3"/>
        <w:ind w:left="0" w:right="108"/>
        <w:jc w:val="right"/>
        <w:rPr>
          <w:rFonts w:ascii="Calibri" w:hAnsi="Calibri"/>
        </w:rPr>
      </w:pPr>
      <w:r w:rsidRPr="00DD21FA">
        <w:rPr>
          <w:rFonts w:ascii="Calibri" w:hAnsi="Calibri"/>
        </w:rPr>
        <w:t>(obvykle</w:t>
      </w:r>
      <w:r w:rsidRPr="00DD21FA">
        <w:rPr>
          <w:rFonts w:ascii="Calibri" w:hAnsi="Calibri"/>
        </w:rPr>
        <w:tab/>
        <w:t>4</w:t>
      </w:r>
      <w:r w:rsidRPr="00DD21FA">
        <w:rPr>
          <w:rFonts w:ascii="Calibri" w:hAnsi="Calibri"/>
        </w:rPr>
        <w:tab/>
        <w:t>nebo</w:t>
      </w:r>
      <w:r w:rsidRPr="00DD21FA">
        <w:rPr>
          <w:rFonts w:ascii="Calibri" w:hAnsi="Calibri"/>
        </w:rPr>
        <w:tab/>
        <w:t>6</w:t>
      </w:r>
      <w:r w:rsidRPr="00DD21FA">
        <w:rPr>
          <w:rFonts w:ascii="Calibri" w:hAnsi="Calibri"/>
        </w:rPr>
        <w:tab/>
        <w:t>vývodový),</w:t>
      </w:r>
      <w:r w:rsidRPr="00DD21FA">
        <w:rPr>
          <w:rFonts w:ascii="Calibri" w:hAnsi="Calibri"/>
        </w:rPr>
        <w:tab/>
        <w:t>s</w:t>
      </w:r>
      <w:r w:rsidRPr="00DD21FA">
        <w:rPr>
          <w:rFonts w:ascii="Calibri" w:hAnsi="Calibri"/>
          <w:spacing w:val="-1"/>
        </w:rPr>
        <w:t xml:space="preserve"> </w:t>
      </w:r>
      <w:r w:rsidRPr="00DD21FA">
        <w:rPr>
          <w:rFonts w:ascii="Calibri" w:hAnsi="Calibri"/>
        </w:rPr>
        <w:t>jištěním</w:t>
      </w:r>
      <w:r w:rsidRPr="00DD21FA">
        <w:rPr>
          <w:rFonts w:ascii="Calibri" w:hAnsi="Calibri"/>
        </w:rPr>
        <w:tab/>
        <w:t>odbočujících</w:t>
      </w:r>
    </w:p>
    <w:p w14:paraId="4038BD4F" w14:textId="77777777" w:rsidR="003F3815" w:rsidRPr="00DD21FA" w:rsidRDefault="0080291C" w:rsidP="0080291C">
      <w:pPr>
        <w:pStyle w:val="Zkladntext"/>
        <w:spacing w:before="4"/>
        <w:rPr>
          <w:rFonts w:ascii="Calibri" w:hAnsi="Calibri"/>
        </w:rPr>
      </w:pPr>
      <w:r w:rsidRPr="00DD21FA">
        <w:rPr>
          <w:rFonts w:ascii="Calibri" w:hAnsi="Calibri"/>
        </w:rPr>
        <w:t xml:space="preserve">                                                            </w:t>
      </w:r>
      <w:r w:rsidR="003F3815" w:rsidRPr="00DD21FA">
        <w:rPr>
          <w:rFonts w:ascii="Calibri" w:hAnsi="Calibri"/>
        </w:rPr>
        <w:t>kabelových vývodů,</w:t>
      </w:r>
    </w:p>
    <w:p w14:paraId="5BC36826" w14:textId="77777777" w:rsidR="003F3815" w:rsidRPr="00DD21FA" w:rsidRDefault="003F3815" w:rsidP="003F3815">
      <w:pPr>
        <w:pStyle w:val="Zkladntext"/>
        <w:spacing w:before="123"/>
        <w:rPr>
          <w:rFonts w:ascii="Calibri" w:hAnsi="Calibri"/>
        </w:rPr>
      </w:pPr>
      <w:r w:rsidRPr="00DD21FA">
        <w:rPr>
          <w:rFonts w:ascii="Calibri" w:hAnsi="Calibri"/>
        </w:rPr>
        <w:t>RVOS - smyčkový rozváděč VO rozváděč, ve kterém z rozvodu odbočuje bez jištění jeden nebo</w:t>
      </w:r>
    </w:p>
    <w:p w14:paraId="727F5B95" w14:textId="77777777" w:rsidR="003F3815" w:rsidRPr="00DD21FA" w:rsidRDefault="003F3815" w:rsidP="003F3815">
      <w:pPr>
        <w:pStyle w:val="Zkladntext"/>
        <w:spacing w:before="4" w:line="242" w:lineRule="auto"/>
        <w:ind w:left="3520" w:right="107"/>
        <w:rPr>
          <w:rFonts w:ascii="Calibri" w:hAnsi="Calibri"/>
        </w:rPr>
      </w:pPr>
      <w:r w:rsidRPr="00DD21FA">
        <w:rPr>
          <w:rFonts w:ascii="Calibri" w:hAnsi="Calibri"/>
        </w:rPr>
        <w:t>max. dva kabely VO (nahrazuje odbočení ve stožáru tam, kde z prostorových důvodů nelze ve stožáru provést). Dále také rozváděč umístěný na cizí podpěře nebo na objektu, ve kterém je umístěna stožárová elektrovýzbroj s jištěním napájeného svítidla.</w:t>
      </w:r>
    </w:p>
    <w:p w14:paraId="1AE964E8" w14:textId="77777777" w:rsidR="003F3815" w:rsidRPr="00DD21FA" w:rsidRDefault="003F3815" w:rsidP="003F3815">
      <w:pPr>
        <w:pStyle w:val="Zkladntext"/>
        <w:spacing w:before="124" w:line="242" w:lineRule="auto"/>
        <w:ind w:right="107"/>
        <w:rPr>
          <w:rFonts w:ascii="Calibri" w:hAnsi="Calibri"/>
        </w:rPr>
      </w:pPr>
      <w:r w:rsidRPr="00DD21FA">
        <w:rPr>
          <w:rFonts w:ascii="Calibri" w:hAnsi="Calibri"/>
        </w:rPr>
        <w:t xml:space="preserve">Číselné označování rozváděčů je jednotné a musí být pro každou stavbu vždy předem projednáno a dohodnuto se správcem VO tak, aby byl zachován územní systém číslování a aby se ve městě nemohla vyskytovat dvě stejná čísla zapínacího rozváděče. Každý zapínací rozváděč je za písmeny RVO označen trojmístným číslem a ostatní podružné rozváděče (bez vlastního měření – RVOO, RVOS) rozvodu tohoto zapínacího rozváděče stejným trojmístným </w:t>
      </w:r>
      <w:r w:rsidR="0080291C" w:rsidRPr="00DD21FA">
        <w:rPr>
          <w:rFonts w:ascii="Calibri" w:hAnsi="Calibri"/>
        </w:rPr>
        <w:t>číslem lomeným pořadovým číslem</w:t>
      </w:r>
      <w:r w:rsidRPr="00DD21FA">
        <w:rPr>
          <w:rFonts w:ascii="Calibri" w:hAnsi="Calibri"/>
        </w:rPr>
        <w:t xml:space="preserve"> navržených  podružných  rozváděčů.  Číselné  označení  musí   být   vždy   trojmístné   – tzn. rozváděč 63 bude ve tvaru  RVO  063,  rozváděč  5  ve  tvaru  005.  Příklad:  RVO  015,  RVOO 015/1, RVOO 015/2, RVOS 015/1, RVOS 015/2</w:t>
      </w:r>
      <w:r w:rsidRPr="00DD21FA">
        <w:rPr>
          <w:rFonts w:ascii="Calibri" w:hAnsi="Calibri"/>
          <w:spacing w:val="-40"/>
        </w:rPr>
        <w:t xml:space="preserve"> </w:t>
      </w:r>
      <w:r w:rsidRPr="00DD21FA">
        <w:rPr>
          <w:rFonts w:ascii="Calibri" w:hAnsi="Calibri"/>
        </w:rPr>
        <w:t>atd.</w:t>
      </w:r>
    </w:p>
    <w:p w14:paraId="06D0E2D7" w14:textId="77777777" w:rsidR="003F3815" w:rsidRPr="00DD21FA" w:rsidRDefault="003F3815" w:rsidP="003F3815">
      <w:pPr>
        <w:pStyle w:val="Zkladntext"/>
        <w:spacing w:before="6"/>
        <w:ind w:left="0"/>
        <w:jc w:val="left"/>
        <w:rPr>
          <w:rFonts w:ascii="Calibri" w:hAnsi="Calibri"/>
          <w:sz w:val="21"/>
        </w:rPr>
      </w:pPr>
    </w:p>
    <w:p w14:paraId="169AFB52" w14:textId="77777777" w:rsidR="003F3815" w:rsidRPr="00DD21FA" w:rsidRDefault="0080291C" w:rsidP="0080291C">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8"/>
          <w:szCs w:val="26"/>
          <w:lang w:eastAsia="en-US" w:bidi="ar-SA"/>
        </w:rPr>
      </w:pPr>
      <w:bookmarkStart w:id="51" w:name="1.4.3.1._Zapínací_rozváděč_VO"/>
      <w:bookmarkStart w:id="52" w:name="_Toc31825545"/>
      <w:bookmarkEnd w:id="51"/>
      <w:r w:rsidRPr="00DD21FA">
        <w:rPr>
          <w:rFonts w:ascii="Calibri" w:eastAsiaTheme="majorEastAsia" w:hAnsi="Calibri" w:cstheme="majorBidi"/>
          <w:b w:val="0"/>
          <w:bCs w:val="0"/>
          <w:i w:val="0"/>
          <w:color w:val="365F91" w:themeColor="accent1" w:themeShade="BF"/>
          <w:sz w:val="28"/>
          <w:szCs w:val="26"/>
          <w:lang w:eastAsia="en-US" w:bidi="ar-SA"/>
        </w:rPr>
        <w:t xml:space="preserve">B4.1 </w:t>
      </w:r>
      <w:r w:rsidR="003F3815" w:rsidRPr="00DD21FA">
        <w:rPr>
          <w:rFonts w:ascii="Calibri" w:eastAsiaTheme="majorEastAsia" w:hAnsi="Calibri" w:cstheme="majorBidi"/>
          <w:b w:val="0"/>
          <w:bCs w:val="0"/>
          <w:i w:val="0"/>
          <w:color w:val="365F91" w:themeColor="accent1" w:themeShade="BF"/>
          <w:sz w:val="28"/>
          <w:szCs w:val="26"/>
          <w:lang w:eastAsia="en-US" w:bidi="ar-SA"/>
        </w:rPr>
        <w:t>Zapínací rozváděč VO</w:t>
      </w:r>
      <w:bookmarkEnd w:id="52"/>
    </w:p>
    <w:p w14:paraId="52A82884" w14:textId="77777777" w:rsidR="003F3815" w:rsidRPr="00DD21FA" w:rsidRDefault="003F3815" w:rsidP="003F3815">
      <w:pPr>
        <w:pStyle w:val="Zkladntext"/>
        <w:spacing w:before="2"/>
        <w:ind w:left="0"/>
        <w:jc w:val="left"/>
        <w:rPr>
          <w:rFonts w:ascii="Calibri" w:hAnsi="Calibri"/>
          <w:sz w:val="21"/>
        </w:rPr>
      </w:pPr>
    </w:p>
    <w:p w14:paraId="182744D8" w14:textId="5E60096F" w:rsidR="003F3815" w:rsidRPr="00DD21FA" w:rsidRDefault="0080291C" w:rsidP="003F3815">
      <w:pPr>
        <w:pStyle w:val="Zkladntext"/>
        <w:spacing w:line="242" w:lineRule="auto"/>
        <w:ind w:right="107"/>
        <w:rPr>
          <w:rFonts w:ascii="Calibri" w:hAnsi="Calibri"/>
        </w:rPr>
      </w:pPr>
      <w:r w:rsidRPr="00DD21FA">
        <w:rPr>
          <w:rFonts w:ascii="Calibri" w:hAnsi="Calibri"/>
        </w:rPr>
        <w:t xml:space="preserve">Zapínací rozváděč  VO  je </w:t>
      </w:r>
      <w:r w:rsidR="003F3815" w:rsidRPr="00DD21FA">
        <w:rPr>
          <w:rFonts w:ascii="Calibri" w:hAnsi="Calibri"/>
        </w:rPr>
        <w:t>urč</w:t>
      </w:r>
      <w:r w:rsidRPr="00DD21FA">
        <w:rPr>
          <w:rFonts w:ascii="Calibri" w:hAnsi="Calibri"/>
        </w:rPr>
        <w:t xml:space="preserve">en k napájení, jištění a </w:t>
      </w:r>
      <w:r w:rsidR="003F3815" w:rsidRPr="00DD21FA">
        <w:rPr>
          <w:rFonts w:ascii="Calibri" w:hAnsi="Calibri"/>
        </w:rPr>
        <w:t>zapínání</w:t>
      </w:r>
      <w:r w:rsidR="008A6294">
        <w:rPr>
          <w:rFonts w:ascii="Calibri" w:hAnsi="Calibri"/>
        </w:rPr>
        <w:t xml:space="preserve"> veřejného</w:t>
      </w:r>
      <w:r w:rsidRPr="00DD21FA">
        <w:rPr>
          <w:rFonts w:ascii="Calibri" w:hAnsi="Calibri"/>
        </w:rPr>
        <w:t xml:space="preserve"> osvětlení.  Skládá se</w:t>
      </w:r>
      <w:r w:rsidR="003F3815" w:rsidRPr="00DD21FA">
        <w:rPr>
          <w:rFonts w:ascii="Calibri" w:hAnsi="Calibri"/>
        </w:rPr>
        <w:t xml:space="preserve"> z napájecí a vývodové části. Rozváděč je z materiálu SMC - polyester laminovaný skelným vláknem, barva RAL 7032, s přirozeným odvětráváním, vhodný do venkovního prostoru, min. krytí </w:t>
      </w:r>
      <w:r w:rsidRPr="00DD21FA">
        <w:rPr>
          <w:rFonts w:ascii="Calibri" w:hAnsi="Calibri"/>
        </w:rPr>
        <w:t>IP54/IP2X (</w:t>
      </w:r>
      <w:r w:rsidR="003F3815" w:rsidRPr="00DD21FA">
        <w:rPr>
          <w:rFonts w:ascii="Calibri" w:hAnsi="Calibri"/>
        </w:rPr>
        <w:t xml:space="preserve">při uzavřených/otevřených dveřích), úhel otevření dveří </w:t>
      </w:r>
      <w:r w:rsidR="00DD21FA" w:rsidRPr="00DD21FA">
        <w:rPr>
          <w:rFonts w:ascii="Calibri" w:hAnsi="Calibri"/>
        </w:rPr>
        <w:t>120° s dveřmi vybavenými zámkem</w:t>
      </w:r>
      <w:r w:rsidR="003F3815" w:rsidRPr="00DD21FA">
        <w:rPr>
          <w:rFonts w:ascii="Calibri" w:hAnsi="Calibri"/>
        </w:rPr>
        <w:t>, mechanická odolnost minimálně IK 08 dle ČSN EN 50 102, samozhášivý materiál dle IEC 695-2</w:t>
      </w:r>
      <w:r w:rsidRPr="00DD21FA">
        <w:rPr>
          <w:rFonts w:ascii="Calibri" w:hAnsi="Calibri"/>
        </w:rPr>
        <w:t>-1 (960°C), odolný proti UV záření. U každé dodávky rozváděče</w:t>
      </w:r>
      <w:r w:rsidR="008A6294">
        <w:rPr>
          <w:rFonts w:ascii="Calibri" w:hAnsi="Calibri"/>
        </w:rPr>
        <w:t xml:space="preserve"> bude</w:t>
      </w:r>
      <w:r w:rsidR="00094E24">
        <w:rPr>
          <w:rFonts w:ascii="Calibri" w:hAnsi="Calibri"/>
        </w:rPr>
        <w:t xml:space="preserve"> doložen</w:t>
      </w:r>
      <w:r w:rsidR="003F3815" w:rsidRPr="00DD21FA">
        <w:rPr>
          <w:rFonts w:ascii="Calibri" w:hAnsi="Calibri"/>
        </w:rPr>
        <w:t xml:space="preserve"> v </w:t>
      </w:r>
      <w:r w:rsidRPr="00DD21FA">
        <w:rPr>
          <w:rFonts w:ascii="Calibri" w:hAnsi="Calibri"/>
        </w:rPr>
        <w:t>souladu s</w:t>
      </w:r>
      <w:r w:rsidR="00AE43DE">
        <w:rPr>
          <w:rFonts w:ascii="Calibri" w:hAnsi="Calibri"/>
        </w:rPr>
        <w:t> </w:t>
      </w:r>
      <w:r w:rsidRPr="00DD21FA">
        <w:rPr>
          <w:rFonts w:ascii="Calibri" w:hAnsi="Calibri"/>
        </w:rPr>
        <w:t>požadavky</w:t>
      </w:r>
      <w:r w:rsidR="00AE43DE">
        <w:rPr>
          <w:rFonts w:ascii="Calibri" w:hAnsi="Calibri"/>
        </w:rPr>
        <w:t xml:space="preserve"> </w:t>
      </w:r>
      <w:r w:rsidRPr="00DD21FA">
        <w:rPr>
          <w:rFonts w:ascii="Calibri" w:hAnsi="Calibri"/>
        </w:rPr>
        <w:t xml:space="preserve">normy  </w:t>
      </w:r>
      <w:r w:rsidR="003F3815" w:rsidRPr="00DD21FA">
        <w:rPr>
          <w:rFonts w:ascii="Calibri" w:hAnsi="Calibri"/>
        </w:rPr>
        <w:t>ČSN EN 60 439-1,3,4:</w:t>
      </w:r>
    </w:p>
    <w:p w14:paraId="3588D3BB" w14:textId="77777777" w:rsidR="003F3815" w:rsidRPr="00DD21FA" w:rsidRDefault="003F3815" w:rsidP="003F3815">
      <w:pPr>
        <w:pStyle w:val="Odstavecseseznamem"/>
        <w:widowControl w:val="0"/>
        <w:numPr>
          <w:ilvl w:val="4"/>
          <w:numId w:val="22"/>
        </w:numPr>
        <w:tabs>
          <w:tab w:val="left" w:pos="827"/>
          <w:tab w:val="left" w:pos="828"/>
        </w:tabs>
        <w:autoSpaceDE w:val="0"/>
        <w:autoSpaceDN w:val="0"/>
        <w:spacing w:before="7"/>
        <w:rPr>
          <w:rFonts w:ascii="Calibri" w:hAnsi="Calibri"/>
          <w:sz w:val="24"/>
        </w:rPr>
      </w:pPr>
      <w:r w:rsidRPr="00DD21FA">
        <w:rPr>
          <w:rFonts w:ascii="Calibri" w:hAnsi="Calibri"/>
          <w:sz w:val="24"/>
        </w:rPr>
        <w:t>Protokol o kusové zkoušce</w:t>
      </w:r>
      <w:r w:rsidRPr="00DD21FA">
        <w:rPr>
          <w:rFonts w:ascii="Calibri" w:hAnsi="Calibri"/>
          <w:spacing w:val="-1"/>
          <w:sz w:val="24"/>
        </w:rPr>
        <w:t xml:space="preserve"> </w:t>
      </w:r>
      <w:r w:rsidRPr="00DD21FA">
        <w:rPr>
          <w:rFonts w:ascii="Calibri" w:hAnsi="Calibri"/>
          <w:sz w:val="24"/>
        </w:rPr>
        <w:t>rozváděče</w:t>
      </w:r>
    </w:p>
    <w:p w14:paraId="5D2F8ECA" w14:textId="77777777" w:rsidR="003F3815" w:rsidRPr="00DD21FA" w:rsidRDefault="003F3815" w:rsidP="003F3815">
      <w:pPr>
        <w:pStyle w:val="Odstavecseseznamem"/>
        <w:widowControl w:val="0"/>
        <w:numPr>
          <w:ilvl w:val="4"/>
          <w:numId w:val="22"/>
        </w:numPr>
        <w:tabs>
          <w:tab w:val="left" w:pos="827"/>
          <w:tab w:val="left" w:pos="828"/>
        </w:tabs>
        <w:autoSpaceDE w:val="0"/>
        <w:autoSpaceDN w:val="0"/>
        <w:spacing w:before="3"/>
        <w:rPr>
          <w:rFonts w:ascii="Calibri" w:hAnsi="Calibri"/>
          <w:sz w:val="24"/>
        </w:rPr>
      </w:pPr>
      <w:r w:rsidRPr="00DD21FA">
        <w:rPr>
          <w:rFonts w:ascii="Calibri" w:hAnsi="Calibri"/>
          <w:sz w:val="24"/>
        </w:rPr>
        <w:lastRenderedPageBreak/>
        <w:t>Prohlášení o</w:t>
      </w:r>
      <w:r w:rsidRPr="00DD21FA">
        <w:rPr>
          <w:rFonts w:ascii="Calibri" w:hAnsi="Calibri"/>
          <w:spacing w:val="-1"/>
          <w:sz w:val="24"/>
        </w:rPr>
        <w:t xml:space="preserve"> </w:t>
      </w:r>
      <w:r w:rsidRPr="00DD21FA">
        <w:rPr>
          <w:rFonts w:ascii="Calibri" w:hAnsi="Calibri"/>
          <w:sz w:val="24"/>
        </w:rPr>
        <w:t>vlastnostech</w:t>
      </w:r>
    </w:p>
    <w:p w14:paraId="0485BDC5" w14:textId="77777777" w:rsidR="003F3815" w:rsidRPr="00DD21FA" w:rsidRDefault="003F3815" w:rsidP="003F3815">
      <w:pPr>
        <w:pStyle w:val="Odstavecseseznamem"/>
        <w:widowControl w:val="0"/>
        <w:numPr>
          <w:ilvl w:val="4"/>
          <w:numId w:val="22"/>
        </w:numPr>
        <w:tabs>
          <w:tab w:val="left" w:pos="827"/>
          <w:tab w:val="left" w:pos="828"/>
        </w:tabs>
        <w:autoSpaceDE w:val="0"/>
        <w:autoSpaceDN w:val="0"/>
        <w:spacing w:before="4"/>
        <w:rPr>
          <w:rFonts w:ascii="Calibri" w:hAnsi="Calibri"/>
          <w:sz w:val="24"/>
        </w:rPr>
      </w:pPr>
      <w:r w:rsidRPr="00DD21FA">
        <w:rPr>
          <w:rFonts w:ascii="Calibri" w:hAnsi="Calibri"/>
          <w:sz w:val="24"/>
        </w:rPr>
        <w:t>Štítek označení</w:t>
      </w:r>
      <w:r w:rsidRPr="00DD21FA">
        <w:rPr>
          <w:rFonts w:ascii="Calibri" w:hAnsi="Calibri"/>
          <w:spacing w:val="-1"/>
          <w:sz w:val="24"/>
        </w:rPr>
        <w:t xml:space="preserve"> </w:t>
      </w:r>
      <w:r w:rsidRPr="00DD21FA">
        <w:rPr>
          <w:rFonts w:ascii="Calibri" w:hAnsi="Calibri"/>
          <w:sz w:val="24"/>
        </w:rPr>
        <w:t>CE.</w:t>
      </w:r>
    </w:p>
    <w:p w14:paraId="36C17F78" w14:textId="52FEF7AA" w:rsidR="008A6294" w:rsidRPr="00C85A87" w:rsidRDefault="003F3815" w:rsidP="008A6294">
      <w:pPr>
        <w:pStyle w:val="Zkladntext"/>
        <w:spacing w:before="124" w:line="242" w:lineRule="auto"/>
        <w:ind w:right="108"/>
        <w:rPr>
          <w:rFonts w:ascii="Calibri" w:hAnsi="Calibri"/>
        </w:rPr>
      </w:pPr>
      <w:r w:rsidRPr="00DD21FA">
        <w:rPr>
          <w:rFonts w:ascii="Calibri" w:hAnsi="Calibri"/>
        </w:rPr>
        <w:t>Je vždy vybaven vnitřním osvětlením a musí umožňovat ruční zapnutí pro potřeby denní údržby, revize a zkoušení. Ruční zapnutí musí být provedeno tak, aby při zapnutí příslušného rozváděče nedošlo k sepnutí jiných</w:t>
      </w:r>
      <w:r w:rsidR="008A6294">
        <w:rPr>
          <w:rFonts w:ascii="Calibri" w:hAnsi="Calibri"/>
        </w:rPr>
        <w:t xml:space="preserve"> rozváděčů a naopak, </w:t>
      </w:r>
      <w:r w:rsidRPr="00DD21FA">
        <w:rPr>
          <w:rFonts w:ascii="Calibri" w:hAnsi="Calibri"/>
        </w:rPr>
        <w:t>aby sepnutím jiného rozváděče  ručně  nedošlo  k sepnutí dotčeného rozváděče ani jiných rozváděčů (musí být odpojeny impulsní</w:t>
      </w:r>
      <w:r w:rsidRPr="00DD21FA">
        <w:rPr>
          <w:rFonts w:ascii="Calibri" w:hAnsi="Calibri"/>
          <w:spacing w:val="-2"/>
        </w:rPr>
        <w:t xml:space="preserve"> </w:t>
      </w:r>
      <w:r w:rsidRPr="00DD21FA">
        <w:rPr>
          <w:rFonts w:ascii="Calibri" w:hAnsi="Calibri"/>
        </w:rPr>
        <w:t>kabely).</w:t>
      </w:r>
      <w:r w:rsidR="008A6294" w:rsidRPr="008A6294">
        <w:rPr>
          <w:rFonts w:ascii="Calibri" w:hAnsi="Calibri"/>
        </w:rPr>
        <w:t xml:space="preserve"> </w:t>
      </w:r>
      <w:r w:rsidR="008A6294" w:rsidRPr="00DD21FA">
        <w:rPr>
          <w:rFonts w:ascii="Calibri" w:hAnsi="Calibri"/>
        </w:rPr>
        <w:t xml:space="preserve">Zapínací rozváděč  VO  </w:t>
      </w:r>
      <w:r w:rsidR="008A6294">
        <w:rPr>
          <w:rFonts w:ascii="Calibri" w:hAnsi="Calibri"/>
        </w:rPr>
        <w:t xml:space="preserve">bude osazen zásuvkou pro připojení elektrického ručního nářadí, </w:t>
      </w:r>
      <w:r w:rsidR="008A6294" w:rsidRPr="00C85A87">
        <w:rPr>
          <w:rFonts w:ascii="Calibri" w:hAnsi="Calibri"/>
        </w:rPr>
        <w:t>pro případ údržbářských prací musí být tato zásuvka vybavena citlivým proudovým chráničem se jmenovitým vybavovacím proudem 30</w:t>
      </w:r>
      <w:r w:rsidR="008A6294" w:rsidRPr="00C85A87">
        <w:rPr>
          <w:rFonts w:ascii="Calibri" w:hAnsi="Calibri"/>
          <w:spacing w:val="-5"/>
        </w:rPr>
        <w:t xml:space="preserve"> </w:t>
      </w:r>
      <w:r w:rsidR="008A6294" w:rsidRPr="00C85A87">
        <w:rPr>
          <w:rFonts w:ascii="Calibri" w:hAnsi="Calibri"/>
        </w:rPr>
        <w:t>mA.</w:t>
      </w:r>
    </w:p>
    <w:p w14:paraId="077D132B" w14:textId="77777777" w:rsidR="003F3815" w:rsidRPr="00DD21FA" w:rsidRDefault="003F3815" w:rsidP="003F3815">
      <w:pPr>
        <w:pStyle w:val="Zkladntext"/>
        <w:spacing w:before="123" w:line="242" w:lineRule="auto"/>
        <w:ind w:right="107"/>
        <w:rPr>
          <w:rFonts w:ascii="Calibri" w:hAnsi="Calibri"/>
        </w:rPr>
      </w:pPr>
      <w:r w:rsidRPr="00DD21FA">
        <w:rPr>
          <w:rFonts w:ascii="Calibri" w:hAnsi="Calibri"/>
        </w:rPr>
        <w:t>Napájecí část tvoří hlavní jistič rozváděče se jmenovitou hodnotou povolenou dodavatelem elektrické energie. Za hlavním jističem musí být prostor rozměrů požadovaných distributorem elektrické energie se schválenou upevňovací montážní plochou pro osazení měření odběru elektrické energie. Měřící část je buď oddělená a zakrytá pro zaplombování, nebo jsou plombovány přístroje samostatně, propojovací vodiče však v takovém případě musí být vedeny</w:t>
      </w:r>
      <w:r w:rsidRPr="00DD21FA">
        <w:rPr>
          <w:rFonts w:ascii="Calibri" w:hAnsi="Calibri"/>
          <w:spacing w:val="-4"/>
        </w:rPr>
        <w:t xml:space="preserve"> </w:t>
      </w:r>
      <w:r w:rsidRPr="00DD21FA">
        <w:rPr>
          <w:rFonts w:ascii="Calibri" w:hAnsi="Calibri"/>
        </w:rPr>
        <w:t>skrytě.</w:t>
      </w:r>
    </w:p>
    <w:p w14:paraId="645504D4" w14:textId="42C6ECAA" w:rsidR="003F3815" w:rsidRPr="008A6294" w:rsidRDefault="003F3815" w:rsidP="003F3815">
      <w:pPr>
        <w:pStyle w:val="Zkladntext"/>
        <w:spacing w:before="124" w:line="242" w:lineRule="auto"/>
        <w:ind w:right="108"/>
        <w:rPr>
          <w:rFonts w:ascii="Calibri" w:hAnsi="Calibri"/>
        </w:rPr>
      </w:pPr>
      <w:r w:rsidRPr="00DD21FA">
        <w:rPr>
          <w:rFonts w:ascii="Calibri" w:hAnsi="Calibri"/>
        </w:rPr>
        <w:t xml:space="preserve">Za elektroměrem je připojena vývodová část. Vývodovou část tvoří jednotlivé jištěné vývody větví veřejného osvětlení. Jištěné vývody jsou zapojeny podle schéma rozváděče za spínacími stykači. Pro jištění vývodů je standardně požadováno osazení </w:t>
      </w:r>
      <w:r w:rsidR="00DD21FA" w:rsidRPr="00DD21FA">
        <w:rPr>
          <w:rFonts w:ascii="Calibri" w:hAnsi="Calibri"/>
        </w:rPr>
        <w:t>1F jističů</w:t>
      </w:r>
      <w:r w:rsidRPr="00DD21FA">
        <w:rPr>
          <w:rFonts w:ascii="Calibri" w:hAnsi="Calibri"/>
        </w:rPr>
        <w:t xml:space="preserve">. V některých případech mohou být za měřením, ale před spínacími stykači připojeny </w:t>
      </w:r>
      <w:r w:rsidRPr="008A6294">
        <w:rPr>
          <w:rFonts w:ascii="Calibri" w:hAnsi="Calibri"/>
        </w:rPr>
        <w:t>samostatné jištěné vývody pro stálé napájení např. celodenního osvětlení podchodu (výjimečně světelného signalizačního zařízení, dopravních značek apod. – vždy jen n</w:t>
      </w:r>
      <w:r w:rsidR="00DD21FA" w:rsidRPr="008A6294">
        <w:rPr>
          <w:rFonts w:ascii="Calibri" w:hAnsi="Calibri"/>
        </w:rPr>
        <w:t>a výslovný požadavek správce VO</w:t>
      </w:r>
      <w:r w:rsidRPr="008A6294">
        <w:rPr>
          <w:rFonts w:ascii="Calibri" w:hAnsi="Calibri"/>
        </w:rPr>
        <w:t>). Příslušné vývody</w:t>
      </w:r>
      <w:r w:rsidRPr="008A6294">
        <w:rPr>
          <w:rFonts w:ascii="Calibri" w:hAnsi="Calibri"/>
          <w:spacing w:val="18"/>
        </w:rPr>
        <w:t xml:space="preserve"> </w:t>
      </w:r>
      <w:r w:rsidRPr="008A6294">
        <w:rPr>
          <w:rFonts w:ascii="Calibri" w:hAnsi="Calibri"/>
        </w:rPr>
        <w:t xml:space="preserve">pak musí být v rozváděči zřetelně označeny a v rozváděči musí být na vhodném místě umístěn štítek s informací, které vývody jsou napojeny na stálé napájení. Dále musí být rozváděč na vhodném dobře viditelném místě označen štítkem s upozorněním na možnost zpětného proudu z jiného rozváděče (zapínacího, odbočného atd.), stožáru nebo jiného zdroje, může-li tento stav nastat. </w:t>
      </w:r>
    </w:p>
    <w:p w14:paraId="2CA7194D" w14:textId="64721E5B" w:rsidR="003F3815" w:rsidRPr="00AE43DE" w:rsidRDefault="003F3815" w:rsidP="003F3815">
      <w:pPr>
        <w:pStyle w:val="Zkladntext"/>
        <w:spacing w:before="126" w:line="242" w:lineRule="auto"/>
        <w:ind w:right="109"/>
        <w:rPr>
          <w:rFonts w:ascii="Calibri" w:hAnsi="Calibri"/>
        </w:rPr>
      </w:pPr>
      <w:r w:rsidRPr="008A6294">
        <w:rPr>
          <w:rFonts w:ascii="Calibri" w:hAnsi="Calibri"/>
        </w:rPr>
        <w:t xml:space="preserve">Ovládání spínání zapínacích rozváděčů je místní nebo dálkové. Místní spínání samostatného rozváděče </w:t>
      </w:r>
      <w:r w:rsidRPr="00AE43DE">
        <w:rPr>
          <w:rFonts w:ascii="Calibri" w:hAnsi="Calibri"/>
        </w:rPr>
        <w:t xml:space="preserve">může být zajištěno osazením fotospínače, spínacími hodinami apod. </w:t>
      </w:r>
    </w:p>
    <w:p w14:paraId="2182621C" w14:textId="5B589875" w:rsidR="003F3815" w:rsidRPr="00AE43DE" w:rsidRDefault="003F3815" w:rsidP="003F3815">
      <w:pPr>
        <w:pStyle w:val="Zkladntext"/>
        <w:spacing w:before="123" w:line="242" w:lineRule="auto"/>
        <w:ind w:right="109"/>
        <w:rPr>
          <w:rFonts w:ascii="Calibri" w:hAnsi="Calibri"/>
        </w:rPr>
      </w:pPr>
      <w:r w:rsidRPr="00AE43DE">
        <w:rPr>
          <w:rFonts w:ascii="Calibri" w:hAnsi="Calibri"/>
        </w:rPr>
        <w:t xml:space="preserve">V současnosti je v </w:t>
      </w:r>
      <w:r w:rsidR="00372163">
        <w:rPr>
          <w:rFonts w:ascii="Calibri" w:hAnsi="Calibri"/>
        </w:rPr>
        <w:t>Kralup nad Vltavou</w:t>
      </w:r>
      <w:r w:rsidRPr="00AE43DE">
        <w:rPr>
          <w:rFonts w:ascii="Calibri" w:hAnsi="Calibri"/>
        </w:rPr>
        <w:t xml:space="preserve"> mnoho rozváděčů zapínacích míst mezi sebou propojeno ovládacími kabely, po kterých se šíří spínací impuls od hlavních zapínacích rozváděčů.</w:t>
      </w:r>
    </w:p>
    <w:p w14:paraId="21FA9C6C" w14:textId="7E27CCCA" w:rsidR="0068624B" w:rsidRDefault="003F3815" w:rsidP="003F3815">
      <w:pPr>
        <w:pStyle w:val="Zkladntext"/>
        <w:spacing w:before="122" w:line="242" w:lineRule="auto"/>
        <w:ind w:right="108"/>
        <w:rPr>
          <w:rFonts w:ascii="Calibri" w:hAnsi="Calibri"/>
        </w:rPr>
      </w:pPr>
      <w:r w:rsidRPr="00AE43DE">
        <w:rPr>
          <w:rFonts w:ascii="Calibri" w:hAnsi="Calibri"/>
        </w:rPr>
        <w:t>Dálkové ovládání VO je součástí inteligentního systému řízení VO. Výhodou nových inteligentních systémů je možnost jejich jednoduché integrace do stávajících sítí veřejného osvětlení. Systémy nabízí komplexní řešení pro řízení a monitoring osvětlovacích soustav. Komunikace mezi centrálou a jednotlivými rozváděči, dokonce světelnými místy, probíhá pomocí bezdrátové komunikace. V jediném řídicím centru je získáno přehledné grafického rozhraní pro sledování a řízení veřejného osvětlení, které umožňuje ovládat osvětlovací soustavu buď jako celek nebo po jednotlivých svítidlech.</w:t>
      </w:r>
    </w:p>
    <w:p w14:paraId="57E85885" w14:textId="77777777" w:rsidR="0068624B" w:rsidRDefault="0068624B">
      <w:pPr>
        <w:rPr>
          <w:rFonts w:ascii="Calibri" w:hAnsi="Calibri"/>
          <w:sz w:val="24"/>
          <w:szCs w:val="24"/>
        </w:rPr>
      </w:pPr>
      <w:r>
        <w:rPr>
          <w:rFonts w:ascii="Calibri" w:hAnsi="Calibri"/>
        </w:rPr>
        <w:br w:type="page"/>
      </w:r>
    </w:p>
    <w:p w14:paraId="264FA351" w14:textId="77777777" w:rsidR="003F3815" w:rsidRPr="00AE43DE" w:rsidRDefault="003F3815" w:rsidP="003F3815">
      <w:pPr>
        <w:pStyle w:val="Zkladntext"/>
        <w:spacing w:before="122" w:line="242" w:lineRule="auto"/>
        <w:ind w:right="108"/>
        <w:rPr>
          <w:rFonts w:ascii="Calibri" w:hAnsi="Calibri"/>
        </w:rPr>
      </w:pPr>
    </w:p>
    <w:p w14:paraId="58392A39" w14:textId="18CC4892" w:rsidR="003F3815" w:rsidRPr="0068624B" w:rsidRDefault="0068624B" w:rsidP="0068624B">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53" w:name="_Toc31825546"/>
      <w:r>
        <w:rPr>
          <w:rFonts w:ascii="Calibri" w:eastAsiaTheme="majorEastAsia" w:hAnsi="Calibri" w:cstheme="majorBidi"/>
          <w:b w:val="0"/>
          <w:bCs w:val="0"/>
          <w:color w:val="365F91" w:themeColor="accent1" w:themeShade="BF"/>
          <w:sz w:val="32"/>
          <w:szCs w:val="32"/>
          <w:lang w:eastAsia="en-US" w:bidi="ar-SA"/>
        </w:rPr>
        <w:t xml:space="preserve">B.5 </w:t>
      </w:r>
      <w:r w:rsidR="003F3815" w:rsidRPr="0068624B">
        <w:rPr>
          <w:rFonts w:ascii="Calibri" w:eastAsiaTheme="majorEastAsia" w:hAnsi="Calibri" w:cstheme="majorBidi"/>
          <w:b w:val="0"/>
          <w:bCs w:val="0"/>
          <w:color w:val="365F91" w:themeColor="accent1" w:themeShade="BF"/>
          <w:sz w:val="32"/>
          <w:szCs w:val="32"/>
          <w:lang w:eastAsia="en-US" w:bidi="ar-SA"/>
        </w:rPr>
        <w:t>Řízení a monitoring</w:t>
      </w:r>
      <w:bookmarkEnd w:id="53"/>
      <w:r w:rsidR="003F3815" w:rsidRPr="0068624B">
        <w:rPr>
          <w:rFonts w:ascii="Calibri" w:eastAsiaTheme="majorEastAsia" w:hAnsi="Calibri" w:cstheme="majorBidi"/>
          <w:b w:val="0"/>
          <w:bCs w:val="0"/>
          <w:color w:val="365F91" w:themeColor="accent1" w:themeShade="BF"/>
          <w:sz w:val="32"/>
          <w:szCs w:val="32"/>
          <w:lang w:eastAsia="en-US" w:bidi="ar-SA"/>
        </w:rPr>
        <w:t xml:space="preserve"> </w:t>
      </w:r>
    </w:p>
    <w:p w14:paraId="2415B7B5" w14:textId="29EA50D9" w:rsidR="003F3815" w:rsidRPr="00AE43DE" w:rsidRDefault="003F3815" w:rsidP="003F3815">
      <w:pPr>
        <w:pStyle w:val="Zkladntext"/>
        <w:spacing w:before="123" w:line="242" w:lineRule="auto"/>
        <w:ind w:right="107"/>
        <w:rPr>
          <w:rFonts w:ascii="Calibri" w:hAnsi="Calibri"/>
        </w:rPr>
      </w:pPr>
      <w:r w:rsidRPr="00AE43DE">
        <w:rPr>
          <w:rFonts w:ascii="Calibri" w:hAnsi="Calibri"/>
        </w:rPr>
        <w:t>Dnes se nejčastěji používají systémy pro bezdrátový přenos. Tento přenos dat může jednotlivá svítidla řídit a kontrolovat samostatně, případně seskupovat do větších sítí a ty potom řídit jako</w:t>
      </w:r>
      <w:r w:rsidRPr="00AE43DE">
        <w:rPr>
          <w:rFonts w:ascii="Calibri" w:hAnsi="Calibri"/>
          <w:spacing w:val="-2"/>
        </w:rPr>
        <w:t xml:space="preserve"> </w:t>
      </w:r>
      <w:r w:rsidRPr="00AE43DE">
        <w:rPr>
          <w:rFonts w:ascii="Calibri" w:hAnsi="Calibri"/>
        </w:rPr>
        <w:t>celek. Pro takovýto moderní systém řízení musí být rozvaděč osazen potřebnou telematikou. Nově budované rozvaděče</w:t>
      </w:r>
      <w:r w:rsidR="00AE43DE">
        <w:rPr>
          <w:rFonts w:ascii="Calibri" w:hAnsi="Calibri"/>
        </w:rPr>
        <w:t xml:space="preserve"> budou </w:t>
      </w:r>
      <w:r w:rsidRPr="00AE43DE">
        <w:rPr>
          <w:rFonts w:ascii="Calibri" w:hAnsi="Calibri"/>
        </w:rPr>
        <w:t>osazeny komunikační (s komunikací GSM/GPRS/RF) a řídící jednotkou, která bude</w:t>
      </w:r>
      <w:r w:rsidR="0068624B">
        <w:rPr>
          <w:rFonts w:ascii="Calibri" w:hAnsi="Calibri"/>
        </w:rPr>
        <w:t xml:space="preserve"> minimálně</w:t>
      </w:r>
      <w:r w:rsidRPr="00AE43DE">
        <w:rPr>
          <w:rFonts w:ascii="Calibri" w:hAnsi="Calibri"/>
        </w:rPr>
        <w:t xml:space="preserve"> umožňovat:</w:t>
      </w:r>
    </w:p>
    <w:p w14:paraId="70355CEA"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Spínání rozvaděče na základě astronomického spínacího kalendáře, dálkového povelu, signálu fotobuňky nebo iniciace vstupu</w:t>
      </w:r>
    </w:p>
    <w:p w14:paraId="4A3A65C2"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Dozor nad stavem hlavního jističe</w:t>
      </w:r>
    </w:p>
    <w:p w14:paraId="3D5E9AEB"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Dozor nad stavem dveřního kontaktu</w:t>
      </w:r>
    </w:p>
    <w:p w14:paraId="716A023C"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Dozor nad napájecím napětím a jeho hodnotou</w:t>
      </w:r>
    </w:p>
    <w:p w14:paraId="0AE4A1F9"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Dozor nad stavem stykačů jednotlivých spínaných okruhů v závislosti na provozním stavu</w:t>
      </w:r>
    </w:p>
    <w:p w14:paraId="00268FC6"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Odečet stavu elektroměru</w:t>
      </w:r>
    </w:p>
    <w:p w14:paraId="626648E3"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Měření proudu, napětí a účiníku s možností uživatelsky (dálkově) měnit hraniční stavy dozoru.</w:t>
      </w:r>
    </w:p>
    <w:p w14:paraId="090721E2"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Řízení do úrovně jednotlivého světelného bodu</w:t>
      </w:r>
    </w:p>
    <w:p w14:paraId="71AB8ECD"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Adaptivní a dynamickou regulaci</w:t>
      </w:r>
    </w:p>
    <w:p w14:paraId="5D92350C" w14:textId="13DAE3BC"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Gateway pro mesh komunikační síť připojených senzorů a aktuátorů Pro jednotlivá svítidla bude instalovaný systém řízení umožňovat:</w:t>
      </w:r>
    </w:p>
    <w:p w14:paraId="4D0A00D3"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Vypnutí a zapnutí svítidla, skupin svítidel (možnost seskupení do minimálně 6-ti skupin)</w:t>
      </w:r>
    </w:p>
    <w:p w14:paraId="13CE74F9"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Stmívání s volitelnou intenzitou na základě pevného časového plánu, samoučícího režimu anebo vnějšího povelu, možnost rozdílné regulační křivky pro každou skupinu svítidel</w:t>
      </w:r>
    </w:p>
    <w:p w14:paraId="726A3185"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Vypnutí a zapnutí připojeného zařízení</w:t>
      </w:r>
    </w:p>
    <w:p w14:paraId="242F4CAF" w14:textId="77777777" w:rsidR="003F3815" w:rsidRPr="0068624B" w:rsidRDefault="003F3815" w:rsidP="003F3815">
      <w:pPr>
        <w:pStyle w:val="Zkladntext"/>
        <w:widowControl w:val="0"/>
        <w:numPr>
          <w:ilvl w:val="0"/>
          <w:numId w:val="23"/>
        </w:numPr>
        <w:autoSpaceDE w:val="0"/>
        <w:autoSpaceDN w:val="0"/>
        <w:spacing w:before="123" w:line="242" w:lineRule="auto"/>
        <w:ind w:right="107"/>
        <w:rPr>
          <w:rFonts w:ascii="Calibri" w:hAnsi="Calibri"/>
        </w:rPr>
      </w:pPr>
      <w:r w:rsidRPr="0068624B">
        <w:rPr>
          <w:rFonts w:ascii="Calibri" w:hAnsi="Calibri"/>
        </w:rPr>
        <w:t>Hlášení poruchy svítidla s určením druhu poruchy</w:t>
      </w:r>
    </w:p>
    <w:p w14:paraId="459D950A" w14:textId="77777777" w:rsidR="003F3815" w:rsidRPr="0068624B" w:rsidRDefault="003F3815" w:rsidP="003F3815">
      <w:pPr>
        <w:pStyle w:val="Zkladntext"/>
        <w:spacing w:before="123" w:line="242" w:lineRule="auto"/>
        <w:ind w:left="1440" w:right="107"/>
        <w:rPr>
          <w:rFonts w:ascii="Calibri" w:hAnsi="Calibri"/>
        </w:rPr>
      </w:pPr>
    </w:p>
    <w:p w14:paraId="496B74B4" w14:textId="12DE3D54" w:rsidR="003F3815" w:rsidRPr="0068624B" w:rsidRDefault="0068624B" w:rsidP="0068624B">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8"/>
          <w:szCs w:val="26"/>
          <w:lang w:eastAsia="en-US" w:bidi="ar-SA"/>
        </w:rPr>
      </w:pPr>
      <w:bookmarkStart w:id="54" w:name="_Toc31825547"/>
      <w:r w:rsidRPr="0068624B">
        <w:rPr>
          <w:rFonts w:ascii="Calibri" w:eastAsiaTheme="majorEastAsia" w:hAnsi="Calibri" w:cstheme="majorBidi"/>
          <w:b w:val="0"/>
          <w:bCs w:val="0"/>
          <w:i w:val="0"/>
          <w:color w:val="365F91" w:themeColor="accent1" w:themeShade="BF"/>
          <w:sz w:val="28"/>
          <w:szCs w:val="26"/>
          <w:lang w:eastAsia="en-US" w:bidi="ar-SA"/>
        </w:rPr>
        <w:t xml:space="preserve">B.5.1 </w:t>
      </w:r>
      <w:r w:rsidR="003F3815" w:rsidRPr="0068624B">
        <w:rPr>
          <w:rFonts w:ascii="Calibri" w:eastAsiaTheme="majorEastAsia" w:hAnsi="Calibri" w:cstheme="majorBidi"/>
          <w:b w:val="0"/>
          <w:bCs w:val="0"/>
          <w:i w:val="0"/>
          <w:color w:val="365F91" w:themeColor="accent1" w:themeShade="BF"/>
          <w:sz w:val="28"/>
          <w:szCs w:val="26"/>
          <w:lang w:eastAsia="en-US" w:bidi="ar-SA"/>
        </w:rPr>
        <w:t>Centrální řízení a dohled (Central Management)</w:t>
      </w:r>
      <w:bookmarkEnd w:id="54"/>
    </w:p>
    <w:p w14:paraId="3A68EF96" w14:textId="6E30E941" w:rsidR="003F3815" w:rsidRPr="0068624B" w:rsidRDefault="003F3815" w:rsidP="003F3815">
      <w:pPr>
        <w:pStyle w:val="Zkladntext"/>
        <w:spacing w:before="123" w:line="242" w:lineRule="auto"/>
        <w:ind w:right="106"/>
        <w:rPr>
          <w:rFonts w:ascii="Calibri" w:hAnsi="Calibri"/>
        </w:rPr>
      </w:pPr>
      <w:r w:rsidRPr="0068624B">
        <w:rPr>
          <w:rFonts w:ascii="Calibri" w:hAnsi="Calibri"/>
        </w:rPr>
        <w:t xml:space="preserve">Sloučením předchozích systémů jednotlivých řízených rozvaděčů </w:t>
      </w:r>
      <w:r w:rsidR="0068624B" w:rsidRPr="0068624B">
        <w:rPr>
          <w:rFonts w:ascii="Calibri" w:hAnsi="Calibri"/>
        </w:rPr>
        <w:t xml:space="preserve">(s osazením řídicí jednotky do každého RVO) </w:t>
      </w:r>
      <w:r w:rsidRPr="0068624B">
        <w:rPr>
          <w:rFonts w:ascii="Calibri" w:hAnsi="Calibri"/>
        </w:rPr>
        <w:t>do jednoho celku lze získat komplexní systém řízení a monitoringu veřejného osvětlení. Díky tomuto propojení, může obsluha ří</w:t>
      </w:r>
      <w:r w:rsidR="0068624B" w:rsidRPr="0068624B">
        <w:rPr>
          <w:rFonts w:ascii="Calibri" w:hAnsi="Calibri"/>
        </w:rPr>
        <w:t xml:space="preserve">dit všechna svítidla veřejného </w:t>
      </w:r>
      <w:r w:rsidRPr="0068624B">
        <w:rPr>
          <w:rFonts w:ascii="Calibri" w:hAnsi="Calibri"/>
        </w:rPr>
        <w:t>osvětlení ve městě a mít přístup k jakýmkoliv chybovým hlášením přímo z počítače v centrálním dispečinku.</w:t>
      </w:r>
    </w:p>
    <w:p w14:paraId="66BC314B" w14:textId="63D4FE11" w:rsidR="003F3815" w:rsidRPr="0068624B" w:rsidRDefault="003F3815" w:rsidP="003F3815">
      <w:pPr>
        <w:pStyle w:val="Zkladntext"/>
        <w:spacing w:before="123" w:line="242" w:lineRule="auto"/>
        <w:ind w:right="106"/>
        <w:rPr>
          <w:rFonts w:ascii="Calibri" w:hAnsi="Calibri"/>
        </w:rPr>
      </w:pPr>
      <w:r w:rsidRPr="0068624B">
        <w:rPr>
          <w:rFonts w:ascii="Calibri" w:hAnsi="Calibri"/>
        </w:rPr>
        <w:lastRenderedPageBreak/>
        <w:t>Centrální dispečink b</w:t>
      </w:r>
      <w:r w:rsidR="0068624B" w:rsidRPr="0068624B">
        <w:rPr>
          <w:rFonts w:ascii="Calibri" w:hAnsi="Calibri"/>
        </w:rPr>
        <w:t>ude</w:t>
      </w:r>
      <w:r w:rsidRPr="0068624B">
        <w:rPr>
          <w:rFonts w:ascii="Calibri" w:hAnsi="Calibri"/>
        </w:rPr>
        <w:t xml:space="preserve"> mít podobu Webové aplikace s možností hostování, která bude přístupná z libovolného operačního systému a libovolného webového prohlížeče bez nutnosti instalace dalších aplikací.</w:t>
      </w:r>
    </w:p>
    <w:p w14:paraId="5CBC0859" w14:textId="77777777" w:rsidR="003F3815" w:rsidRPr="0068624B" w:rsidRDefault="003F3815" w:rsidP="003F3815">
      <w:pPr>
        <w:pStyle w:val="Zkladntext"/>
        <w:spacing w:before="123" w:line="242" w:lineRule="auto"/>
        <w:ind w:right="106"/>
        <w:rPr>
          <w:rFonts w:ascii="Calibri" w:hAnsi="Calibri"/>
        </w:rPr>
      </w:pPr>
      <w:r w:rsidRPr="0068624B">
        <w:rPr>
          <w:rFonts w:ascii="Calibri" w:hAnsi="Calibri"/>
        </w:rPr>
        <w:t>Tento systém bude umět následující:</w:t>
      </w:r>
    </w:p>
    <w:p w14:paraId="34993312"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Zabezpečení systémem unikátního hesla pro daný přístup</w:t>
      </w:r>
    </w:p>
    <w:p w14:paraId="7449133A" w14:textId="40495A5C"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Online komunikace s dozorovaným zařízením</w:t>
      </w:r>
    </w:p>
    <w:p w14:paraId="3273822C"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Nastavování všech uživatelsky měnitelných parametrů rozvaděče, světelného bodu a skupin světelných bodů (dozor nad provozními stavy rozvaděče a světelného bodu, časy spínání, regulační křivky atd.)</w:t>
      </w:r>
    </w:p>
    <w:p w14:paraId="14558D41"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Seskupování světelných bodů</w:t>
      </w:r>
    </w:p>
    <w:p w14:paraId="3118C417"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Mapový podklad pro snadnější orientaci obsluhy s možností vyhledávání</w:t>
      </w:r>
    </w:p>
    <w:p w14:paraId="1E277927"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Správa došlých provozních a poruchových hlášení</w:t>
      </w:r>
    </w:p>
    <w:p w14:paraId="6B5F9BFD"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Distribuce došlých a provozních a poruchových hlášení dle uživatelského nastavení</w:t>
      </w:r>
    </w:p>
    <w:p w14:paraId="4DF03C69"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Archivace došlých provozních a poruchových hlášení, uživatelských přístupů</w:t>
      </w:r>
    </w:p>
    <w:p w14:paraId="144A5998"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Vazba na pasportizační systém a systém řízení poruch</w:t>
      </w:r>
    </w:p>
    <w:p w14:paraId="035BE0B5"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Vizualizace stavu a hodnot prvků aktuátorové a senzorové sítě</w:t>
      </w:r>
    </w:p>
    <w:p w14:paraId="76C833FA" w14:textId="77777777" w:rsidR="003F3815" w:rsidRPr="0068624B" w:rsidRDefault="003F3815" w:rsidP="003F3815">
      <w:pPr>
        <w:pStyle w:val="Zkladntext"/>
        <w:widowControl w:val="0"/>
        <w:numPr>
          <w:ilvl w:val="0"/>
          <w:numId w:val="24"/>
        </w:numPr>
        <w:autoSpaceDE w:val="0"/>
        <w:autoSpaceDN w:val="0"/>
        <w:spacing w:before="123" w:line="242" w:lineRule="auto"/>
        <w:ind w:right="106"/>
        <w:rPr>
          <w:rFonts w:ascii="Calibri" w:hAnsi="Calibri"/>
        </w:rPr>
      </w:pPr>
      <w:r w:rsidRPr="0068624B">
        <w:rPr>
          <w:rFonts w:ascii="Calibri" w:hAnsi="Calibri"/>
        </w:rPr>
        <w:t>Škálovatelný víceuživatelský přístup</w:t>
      </w:r>
    </w:p>
    <w:p w14:paraId="797EEECF" w14:textId="77777777" w:rsidR="003F3815" w:rsidRPr="0068624B" w:rsidRDefault="003F3815" w:rsidP="003F3815">
      <w:pPr>
        <w:pStyle w:val="Zkladntext"/>
        <w:spacing w:before="123" w:line="242" w:lineRule="auto"/>
        <w:ind w:left="1440" w:right="106"/>
        <w:rPr>
          <w:rFonts w:ascii="Calibri" w:hAnsi="Calibri"/>
        </w:rPr>
      </w:pPr>
    </w:p>
    <w:p w14:paraId="70922C71" w14:textId="77777777" w:rsidR="003F3815" w:rsidRPr="0068624B" w:rsidRDefault="003F3815" w:rsidP="003F3815">
      <w:pPr>
        <w:pStyle w:val="Zkladntext"/>
        <w:spacing w:before="123" w:line="242" w:lineRule="auto"/>
        <w:ind w:right="108"/>
        <w:rPr>
          <w:rFonts w:ascii="Calibri" w:hAnsi="Calibri"/>
        </w:rPr>
      </w:pPr>
      <w:r w:rsidRPr="0068624B">
        <w:rPr>
          <w:rFonts w:ascii="Calibri" w:hAnsi="Calibri"/>
        </w:rPr>
        <w:t>Umístění rozváděče zapínacího místa a podružných rozváděčů rozvodu VO musí splňovat podmínku trvalé přístupnosti s dostatečným prostorem pro obsluhu (min 80 cm před kryty, dveřmi, víky) a může být v místnosti, ve zdi objektu nebo ve volném terénu. Přednostní umístění je ve volném terénu, umístění v místnosti nebo zdi objektu může být jen na základě dokumentace stavby odsouhlasené majitelem nemovitosti a správcem VO. Ve volném terénu musí být dbáno na to, aby nebyl rozváděč VO umístěn v rizikové zóně poškození dopravním provozem, vandalismem aj. Spodní okraj skříně rozváděče musí být vždy min. 600 mm nad terénem (podlahou). V terénu musí být - je-li rozváděč umístěn mimo zpevněnou plochu - zhotoven k ro</w:t>
      </w:r>
      <w:r w:rsidR="0080291C" w:rsidRPr="0068624B">
        <w:rPr>
          <w:rFonts w:ascii="Calibri" w:hAnsi="Calibri"/>
        </w:rPr>
        <w:t xml:space="preserve">zváděči přístupový chodník </w:t>
      </w:r>
      <w:r w:rsidRPr="0068624B">
        <w:rPr>
          <w:rFonts w:ascii="Calibri" w:hAnsi="Calibri"/>
        </w:rPr>
        <w:t>a před dveřmi rozváděče manipulační plocha o minimální šířce 80 cm a délce přesahující šířku rozváděče o 20 cm na každé</w:t>
      </w:r>
      <w:r w:rsidRPr="0068624B">
        <w:rPr>
          <w:rFonts w:ascii="Calibri" w:hAnsi="Calibri"/>
          <w:spacing w:val="-4"/>
        </w:rPr>
        <w:t xml:space="preserve"> </w:t>
      </w:r>
      <w:r w:rsidRPr="0068624B">
        <w:rPr>
          <w:rFonts w:ascii="Calibri" w:hAnsi="Calibri"/>
        </w:rPr>
        <w:t>straně.</w:t>
      </w:r>
    </w:p>
    <w:p w14:paraId="32BFDB12" w14:textId="77777777" w:rsidR="003F3815" w:rsidRPr="0068624B" w:rsidRDefault="003F3815" w:rsidP="003F3815">
      <w:pPr>
        <w:pStyle w:val="Zkladntext"/>
        <w:spacing w:before="123" w:line="242" w:lineRule="auto"/>
        <w:ind w:right="108"/>
        <w:rPr>
          <w:rFonts w:ascii="Calibri" w:hAnsi="Calibri"/>
        </w:rPr>
      </w:pPr>
      <w:r w:rsidRPr="0068624B">
        <w:rPr>
          <w:rFonts w:ascii="Calibri" w:hAnsi="Calibri"/>
        </w:rPr>
        <w:t>Rozváděče se osazují zásadně na plastové podstavce (nebo kompletní plastové pilíře) kotvené na zemní základový rošt. Podstavec má přední odnímatelný panel pro pohodlné upevnění kabelů pod koncovkami. Plastové podstavce a pilíře se osazují podle dokumentace výrobce.</w:t>
      </w:r>
    </w:p>
    <w:p w14:paraId="05440A4C" w14:textId="52E49ED5" w:rsidR="003F3815" w:rsidRPr="0068624B" w:rsidRDefault="003F3815" w:rsidP="003F3815">
      <w:pPr>
        <w:pStyle w:val="Zkladntext"/>
        <w:spacing w:before="123" w:line="242" w:lineRule="auto"/>
        <w:ind w:right="109"/>
        <w:rPr>
          <w:rFonts w:ascii="Calibri" w:hAnsi="Calibri"/>
        </w:rPr>
      </w:pPr>
      <w:r w:rsidRPr="0068624B">
        <w:rPr>
          <w:rFonts w:ascii="Calibri" w:hAnsi="Calibri"/>
        </w:rPr>
        <w:t>Je-li v ojedinělých případech požadován správou VO betonový základ, je proveden pod úrovn</w:t>
      </w:r>
      <w:r w:rsidR="0068624B">
        <w:rPr>
          <w:rFonts w:ascii="Calibri" w:hAnsi="Calibri"/>
        </w:rPr>
        <w:t xml:space="preserve">í terénu </w:t>
      </w:r>
      <w:r w:rsidRPr="0068624B">
        <w:rPr>
          <w:rFonts w:ascii="Calibri" w:hAnsi="Calibri"/>
        </w:rPr>
        <w:t>v  tvaru   písmene   U   s volným   prostorem   pod   přední   částí   rozváděče   pro   uložení a zához kabelů. V nadzemní  části  základu prováděné do bednění jsou</w:t>
      </w:r>
      <w:r w:rsidR="0068624B">
        <w:rPr>
          <w:rFonts w:ascii="Calibri" w:hAnsi="Calibri"/>
        </w:rPr>
        <w:t xml:space="preserve"> založeny plastové trouby     v </w:t>
      </w:r>
      <w:r w:rsidRPr="0068624B">
        <w:rPr>
          <w:rFonts w:ascii="Calibri" w:hAnsi="Calibri"/>
        </w:rPr>
        <w:t>počtu, který je roven počtu vývodů +1 (pro přívod). Půdorysná velikost nadzemní části základu nesmí přesahovat půdorysné rozměry rozváděče o více než 10</w:t>
      </w:r>
      <w:r w:rsidRPr="0068624B">
        <w:rPr>
          <w:rFonts w:ascii="Calibri" w:hAnsi="Calibri"/>
          <w:spacing w:val="-2"/>
        </w:rPr>
        <w:t xml:space="preserve"> </w:t>
      </w:r>
      <w:r w:rsidRPr="0068624B">
        <w:rPr>
          <w:rFonts w:ascii="Calibri" w:hAnsi="Calibri"/>
        </w:rPr>
        <w:t>cm.</w:t>
      </w:r>
    </w:p>
    <w:p w14:paraId="1E4BC766" w14:textId="591C5DE0" w:rsidR="003F3815" w:rsidRPr="0068624B" w:rsidRDefault="003F3815" w:rsidP="003F3815">
      <w:pPr>
        <w:pStyle w:val="Zkladntext"/>
        <w:spacing w:before="124" w:line="242" w:lineRule="auto"/>
        <w:ind w:right="107"/>
        <w:rPr>
          <w:rFonts w:ascii="Calibri" w:hAnsi="Calibri"/>
        </w:rPr>
      </w:pPr>
      <w:r w:rsidRPr="0068624B">
        <w:rPr>
          <w:rFonts w:ascii="Calibri" w:hAnsi="Calibri"/>
        </w:rPr>
        <w:t xml:space="preserve">Zapínací místo musí být rovnoměrně zatíženo. Rovnoměrnosti zatížení se dosahuje rozfázováním jednotlivých světelných míst a rovnoměrným zapojením jednotlivých osvětlovacích větví do </w:t>
      </w:r>
      <w:r w:rsidRPr="0068624B">
        <w:rPr>
          <w:rFonts w:ascii="Calibri" w:hAnsi="Calibri"/>
        </w:rPr>
        <w:lastRenderedPageBreak/>
        <w:t xml:space="preserve">rozváděče. Rozfázování musí být zřejmé již z projektové dokumentace stavby. V návrhu je také nutné kontrolovat maximální možné zatížení vývodů ze zapínacího místa vzhledem k dovolenému úbytku napětí na konci vedení. </w:t>
      </w:r>
    </w:p>
    <w:p w14:paraId="5C2D59F6" w14:textId="77777777" w:rsidR="003F3815" w:rsidRPr="003B4BD5" w:rsidRDefault="003F3815" w:rsidP="003F3815">
      <w:pPr>
        <w:pStyle w:val="Zkladntext"/>
        <w:spacing w:before="5"/>
        <w:ind w:left="0"/>
        <w:jc w:val="left"/>
        <w:rPr>
          <w:rFonts w:ascii="Calibri" w:hAnsi="Calibri"/>
          <w:sz w:val="21"/>
          <w:highlight w:val="yellow"/>
        </w:rPr>
      </w:pPr>
    </w:p>
    <w:p w14:paraId="52E11E43" w14:textId="77777777" w:rsidR="003F3815" w:rsidRPr="00504745" w:rsidRDefault="0080291C" w:rsidP="0080291C">
      <w:pPr>
        <w:pStyle w:val="Nadpis2"/>
        <w:keepNext/>
        <w:keepLines/>
        <w:tabs>
          <w:tab w:val="left" w:pos="0"/>
        </w:tabs>
        <w:spacing w:before="40" w:line="259" w:lineRule="auto"/>
        <w:ind w:left="851"/>
        <w:jc w:val="left"/>
        <w:rPr>
          <w:rFonts w:ascii="Calibri" w:eastAsiaTheme="majorEastAsia" w:hAnsi="Calibri" w:cstheme="majorBidi"/>
          <w:b w:val="0"/>
          <w:bCs w:val="0"/>
          <w:i w:val="0"/>
          <w:color w:val="365F91" w:themeColor="accent1" w:themeShade="BF"/>
          <w:sz w:val="28"/>
          <w:szCs w:val="26"/>
          <w:lang w:eastAsia="en-US" w:bidi="ar-SA"/>
        </w:rPr>
      </w:pPr>
      <w:bookmarkStart w:id="55" w:name="1.4.3.2._Odbočné_a_smyčkovací_rozváděče"/>
      <w:bookmarkStart w:id="56" w:name="_Toc31825548"/>
      <w:bookmarkEnd w:id="55"/>
      <w:r w:rsidRPr="00504745">
        <w:rPr>
          <w:rFonts w:ascii="Calibri" w:eastAsiaTheme="majorEastAsia" w:hAnsi="Calibri" w:cstheme="majorBidi"/>
          <w:b w:val="0"/>
          <w:bCs w:val="0"/>
          <w:i w:val="0"/>
          <w:color w:val="365F91" w:themeColor="accent1" w:themeShade="BF"/>
          <w:sz w:val="28"/>
          <w:szCs w:val="26"/>
          <w:lang w:eastAsia="en-US" w:bidi="ar-SA"/>
        </w:rPr>
        <w:t xml:space="preserve">B4.2 </w:t>
      </w:r>
      <w:r w:rsidR="003F3815" w:rsidRPr="00504745">
        <w:rPr>
          <w:rFonts w:ascii="Calibri" w:eastAsiaTheme="majorEastAsia" w:hAnsi="Calibri" w:cstheme="majorBidi"/>
          <w:b w:val="0"/>
          <w:bCs w:val="0"/>
          <w:i w:val="0"/>
          <w:color w:val="365F91" w:themeColor="accent1" w:themeShade="BF"/>
          <w:sz w:val="28"/>
          <w:szCs w:val="26"/>
          <w:lang w:eastAsia="en-US" w:bidi="ar-SA"/>
        </w:rPr>
        <w:t>Odbočné a smyčkovací rozváděče</w:t>
      </w:r>
      <w:bookmarkEnd w:id="56"/>
    </w:p>
    <w:p w14:paraId="2152DFC3" w14:textId="77777777" w:rsidR="003F3815" w:rsidRPr="00504745" w:rsidRDefault="003F3815" w:rsidP="003F3815">
      <w:pPr>
        <w:pStyle w:val="Zkladntext"/>
        <w:spacing w:before="2"/>
        <w:ind w:left="0"/>
        <w:jc w:val="left"/>
        <w:rPr>
          <w:rFonts w:ascii="Calibri" w:hAnsi="Calibri"/>
          <w:sz w:val="21"/>
        </w:rPr>
      </w:pPr>
    </w:p>
    <w:p w14:paraId="035EF324" w14:textId="7C1D870E" w:rsidR="003F3815" w:rsidRPr="00504745" w:rsidRDefault="003F3815" w:rsidP="003F3815">
      <w:pPr>
        <w:pStyle w:val="Zkladntext"/>
        <w:spacing w:line="242" w:lineRule="auto"/>
        <w:ind w:right="109"/>
        <w:rPr>
          <w:rFonts w:ascii="Calibri" w:hAnsi="Calibri"/>
        </w:rPr>
      </w:pPr>
      <w:r w:rsidRPr="00504745">
        <w:rPr>
          <w:rFonts w:ascii="Calibri" w:hAnsi="Calibri"/>
        </w:rPr>
        <w:t>Odbočné rozváděče RVOO slouží k rozbočení, popř. k odjištění jednotlivých větví VO. Jsou nově osazovány v plastovém provedení. Velikost rozváděče je podmíněna počtem přivedených kabelů a elektrické výzbroje. Rozváděče jsou jednak vestavného provedení do fasád budov a pilířového provedení do volného terénu.</w:t>
      </w:r>
    </w:p>
    <w:p w14:paraId="6CA26180" w14:textId="4EC49C3A" w:rsidR="003F3815" w:rsidRPr="00504745" w:rsidRDefault="003F3815" w:rsidP="003F3815">
      <w:pPr>
        <w:pStyle w:val="Zkladntext"/>
        <w:spacing w:before="123" w:line="242" w:lineRule="auto"/>
        <w:ind w:right="108"/>
        <w:rPr>
          <w:rFonts w:ascii="Calibri" w:hAnsi="Calibri"/>
        </w:rPr>
      </w:pPr>
      <w:r w:rsidRPr="00504745">
        <w:rPr>
          <w:rFonts w:ascii="Calibri" w:hAnsi="Calibri"/>
        </w:rPr>
        <w:t>Rozváděč  je  z  materiálu  SMC  -  polyester  laminovaný  skelným</w:t>
      </w:r>
      <w:r w:rsidR="0080291C" w:rsidRPr="00504745">
        <w:rPr>
          <w:rFonts w:ascii="Calibri" w:hAnsi="Calibri"/>
        </w:rPr>
        <w:t xml:space="preserve">  vláknem,  barva  RAL  7032, </w:t>
      </w:r>
      <w:r w:rsidRPr="00504745">
        <w:rPr>
          <w:rFonts w:ascii="Calibri" w:hAnsi="Calibri"/>
        </w:rPr>
        <w:t>s přirozeným odvětráváním, vhodný do venkovního prostoru, min. krytí IP54/IP2X ( při uzavřených/otevřených dveřích), úhel otevření dveří 120° s dveřmi vybavenými zámkem, mechanická odolnost minimálně IK 08 dle ČSN EN 50 102, samozhášivý materiál dle IEC 695-2-1 (960°C), odolný proti UV záření. U každé dodávky rozváděče bude doložen v souladu s požadav</w:t>
      </w:r>
      <w:r w:rsidR="0080291C" w:rsidRPr="00504745">
        <w:rPr>
          <w:rFonts w:ascii="Calibri" w:hAnsi="Calibri"/>
        </w:rPr>
        <w:t>ky norem ČSN EN 61439-1 ed. 2,</w:t>
      </w:r>
      <w:r w:rsidRPr="00504745">
        <w:rPr>
          <w:rFonts w:ascii="Calibri" w:hAnsi="Calibri"/>
        </w:rPr>
        <w:t>ČSN EN 61439-3,</w:t>
      </w:r>
      <w:r w:rsidRPr="00504745">
        <w:rPr>
          <w:rFonts w:ascii="Calibri" w:hAnsi="Calibri"/>
          <w:spacing w:val="-3"/>
        </w:rPr>
        <w:t xml:space="preserve"> </w:t>
      </w:r>
      <w:r w:rsidRPr="00504745">
        <w:rPr>
          <w:rFonts w:ascii="Calibri" w:hAnsi="Calibri"/>
        </w:rPr>
        <w:t>4:</w:t>
      </w:r>
    </w:p>
    <w:p w14:paraId="2C8358E6" w14:textId="77777777" w:rsidR="003F3815" w:rsidRPr="00504745" w:rsidRDefault="003F3815" w:rsidP="003F3815">
      <w:pPr>
        <w:pStyle w:val="Odstavecseseznamem"/>
        <w:widowControl w:val="0"/>
        <w:numPr>
          <w:ilvl w:val="0"/>
          <w:numId w:val="21"/>
        </w:numPr>
        <w:tabs>
          <w:tab w:val="left" w:pos="319"/>
        </w:tabs>
        <w:autoSpaceDE w:val="0"/>
        <w:autoSpaceDN w:val="0"/>
        <w:spacing w:before="6"/>
        <w:rPr>
          <w:rFonts w:ascii="Calibri" w:hAnsi="Calibri"/>
          <w:sz w:val="24"/>
        </w:rPr>
      </w:pPr>
      <w:r w:rsidRPr="00504745">
        <w:rPr>
          <w:rFonts w:ascii="Calibri" w:hAnsi="Calibri"/>
          <w:sz w:val="24"/>
        </w:rPr>
        <w:t>Protokol o kusové zkoušce</w:t>
      </w:r>
      <w:r w:rsidRPr="00504745">
        <w:rPr>
          <w:rFonts w:ascii="Calibri" w:hAnsi="Calibri"/>
          <w:spacing w:val="-1"/>
          <w:sz w:val="24"/>
        </w:rPr>
        <w:t xml:space="preserve"> </w:t>
      </w:r>
      <w:r w:rsidRPr="00504745">
        <w:rPr>
          <w:rFonts w:ascii="Calibri" w:hAnsi="Calibri"/>
          <w:sz w:val="24"/>
        </w:rPr>
        <w:t>rozváděče</w:t>
      </w:r>
    </w:p>
    <w:p w14:paraId="45F62A86" w14:textId="77777777" w:rsidR="003F3815" w:rsidRPr="00504745" w:rsidRDefault="003F3815" w:rsidP="003F3815">
      <w:pPr>
        <w:pStyle w:val="Odstavecseseznamem"/>
        <w:widowControl w:val="0"/>
        <w:numPr>
          <w:ilvl w:val="0"/>
          <w:numId w:val="21"/>
        </w:numPr>
        <w:tabs>
          <w:tab w:val="left" w:pos="319"/>
        </w:tabs>
        <w:autoSpaceDE w:val="0"/>
        <w:autoSpaceDN w:val="0"/>
        <w:spacing w:before="4"/>
        <w:rPr>
          <w:rFonts w:ascii="Calibri" w:hAnsi="Calibri"/>
          <w:sz w:val="24"/>
        </w:rPr>
      </w:pPr>
      <w:r w:rsidRPr="00504745">
        <w:rPr>
          <w:rFonts w:ascii="Calibri" w:hAnsi="Calibri"/>
          <w:sz w:val="24"/>
        </w:rPr>
        <w:t>Prohlášení o</w:t>
      </w:r>
      <w:r w:rsidRPr="00504745">
        <w:rPr>
          <w:rFonts w:ascii="Calibri" w:hAnsi="Calibri"/>
          <w:spacing w:val="-1"/>
          <w:sz w:val="24"/>
        </w:rPr>
        <w:t xml:space="preserve"> </w:t>
      </w:r>
      <w:r w:rsidRPr="00504745">
        <w:rPr>
          <w:rFonts w:ascii="Calibri" w:hAnsi="Calibri"/>
          <w:sz w:val="24"/>
        </w:rPr>
        <w:t>vlastnostech</w:t>
      </w:r>
    </w:p>
    <w:p w14:paraId="0FCA2EA6" w14:textId="77777777" w:rsidR="003F3815" w:rsidRPr="00504745" w:rsidRDefault="003F3815" w:rsidP="003F3815">
      <w:pPr>
        <w:pStyle w:val="Odstavecseseznamem"/>
        <w:widowControl w:val="0"/>
        <w:numPr>
          <w:ilvl w:val="0"/>
          <w:numId w:val="21"/>
        </w:numPr>
        <w:tabs>
          <w:tab w:val="left" w:pos="319"/>
        </w:tabs>
        <w:autoSpaceDE w:val="0"/>
        <w:autoSpaceDN w:val="0"/>
        <w:spacing w:before="4"/>
        <w:rPr>
          <w:rFonts w:ascii="Calibri" w:hAnsi="Calibri"/>
          <w:sz w:val="24"/>
        </w:rPr>
      </w:pPr>
      <w:r w:rsidRPr="00504745">
        <w:rPr>
          <w:rFonts w:ascii="Calibri" w:hAnsi="Calibri"/>
          <w:sz w:val="24"/>
        </w:rPr>
        <w:t>Štítek označení</w:t>
      </w:r>
      <w:r w:rsidRPr="00504745">
        <w:rPr>
          <w:rFonts w:ascii="Calibri" w:hAnsi="Calibri"/>
          <w:spacing w:val="-1"/>
          <w:sz w:val="24"/>
        </w:rPr>
        <w:t xml:space="preserve"> </w:t>
      </w:r>
      <w:r w:rsidRPr="00504745">
        <w:rPr>
          <w:rFonts w:ascii="Calibri" w:hAnsi="Calibri"/>
          <w:sz w:val="24"/>
        </w:rPr>
        <w:t>CE.</w:t>
      </w:r>
    </w:p>
    <w:p w14:paraId="5A6C5338" w14:textId="77777777" w:rsidR="003F3815" w:rsidRPr="00504745" w:rsidRDefault="003F3815" w:rsidP="003F3815">
      <w:pPr>
        <w:pStyle w:val="Zkladntext"/>
        <w:spacing w:before="123" w:line="242" w:lineRule="auto"/>
        <w:ind w:right="108"/>
        <w:rPr>
          <w:rFonts w:ascii="Calibri" w:hAnsi="Calibri"/>
        </w:rPr>
      </w:pPr>
      <w:r w:rsidRPr="00504745">
        <w:rPr>
          <w:rFonts w:ascii="Calibri" w:hAnsi="Calibri"/>
        </w:rPr>
        <w:t>Dolní okraj dvířek musí být min. 600 mm nad úrovní okolního terénu. V terénu musí být - je-li rozváděč umístěn mimo zpevněnou plochu - zhotoven k rozváděči přístupový chodník a před dveřmi rozváděče manipulační plocha o minimální šířce 80 cm a délce přesahující šířku rozváděče o 20 cm na každé</w:t>
      </w:r>
      <w:r w:rsidRPr="00504745">
        <w:rPr>
          <w:rFonts w:ascii="Calibri" w:hAnsi="Calibri"/>
          <w:spacing w:val="-3"/>
        </w:rPr>
        <w:t xml:space="preserve"> </w:t>
      </w:r>
      <w:r w:rsidRPr="00504745">
        <w:rPr>
          <w:rFonts w:ascii="Calibri" w:hAnsi="Calibri"/>
        </w:rPr>
        <w:t>straně.</w:t>
      </w:r>
    </w:p>
    <w:p w14:paraId="08C17F09" w14:textId="67AA3F39" w:rsidR="003F3815" w:rsidRPr="00504745" w:rsidRDefault="003F3815" w:rsidP="003F3815">
      <w:pPr>
        <w:pStyle w:val="Zkladntext"/>
        <w:spacing w:before="124" w:line="242" w:lineRule="auto"/>
        <w:ind w:right="107"/>
        <w:rPr>
          <w:rFonts w:ascii="Calibri" w:hAnsi="Calibri"/>
        </w:rPr>
      </w:pPr>
      <w:r w:rsidRPr="00504745">
        <w:rPr>
          <w:rFonts w:ascii="Calibri" w:hAnsi="Calibri"/>
        </w:rPr>
        <w:t>Smyčkovací rozváděče RVOS slouží k propojení 3 a více kabelů bez jištění jednotlivých vývodů (taková odbočení, která nelze z prostorových důvodů realizovat ve stožárových rozvodnicích). Vyskytují-li se v rozváděči vývody se stálým celodenním napětím, musí být zřetelně označeny a v rozváděči musí být na vhodné</w:t>
      </w:r>
      <w:r w:rsidR="0080291C" w:rsidRPr="00504745">
        <w:rPr>
          <w:rFonts w:ascii="Calibri" w:hAnsi="Calibri"/>
        </w:rPr>
        <w:t xml:space="preserve">m místě umístěn štítek </w:t>
      </w:r>
      <w:r w:rsidRPr="00504745">
        <w:rPr>
          <w:rFonts w:ascii="Calibri" w:hAnsi="Calibri"/>
        </w:rPr>
        <w:t>s informací, které vývody jsou napojeny na stálé napájení. Dále musí být rozváděč na vhodném dobře viditelném místě označen štítkem s upozorněním na možnost zpětného proudu z jiného rozváděče (zapínacího, odbočného atd.), stožáru nebo jiného zdroje, může-li tento stav</w:t>
      </w:r>
      <w:r w:rsidRPr="00504745">
        <w:rPr>
          <w:rFonts w:ascii="Calibri" w:hAnsi="Calibri"/>
          <w:spacing w:val="-2"/>
        </w:rPr>
        <w:t xml:space="preserve"> </w:t>
      </w:r>
      <w:r w:rsidRPr="00504745">
        <w:rPr>
          <w:rFonts w:ascii="Calibri" w:hAnsi="Calibri"/>
        </w:rPr>
        <w:t>nastat.</w:t>
      </w:r>
    </w:p>
    <w:p w14:paraId="02334122" w14:textId="77777777" w:rsidR="00054621" w:rsidRPr="00504745" w:rsidRDefault="00054621">
      <w:pPr>
        <w:spacing w:before="90"/>
        <w:jc w:val="both"/>
        <w:rPr>
          <w:rFonts w:ascii="Calibri" w:eastAsia="Calibri" w:hAnsi="Calibri" w:cs="Calibri"/>
        </w:rPr>
      </w:pPr>
    </w:p>
    <w:p w14:paraId="0356660F" w14:textId="77777777" w:rsidR="00054621" w:rsidRPr="00504745" w:rsidRDefault="00054621">
      <w:pPr>
        <w:spacing w:before="90"/>
        <w:jc w:val="both"/>
        <w:rPr>
          <w:rFonts w:ascii="Calibri" w:eastAsia="Calibri" w:hAnsi="Calibri" w:cs="Calibri"/>
        </w:rPr>
      </w:pPr>
    </w:p>
    <w:p w14:paraId="2496037A" w14:textId="77777777" w:rsidR="00054621" w:rsidRPr="00504745" w:rsidRDefault="00054621">
      <w:pPr>
        <w:spacing w:before="90"/>
        <w:jc w:val="both"/>
        <w:rPr>
          <w:rFonts w:ascii="Calibri" w:hAnsi="Calibri"/>
        </w:rPr>
      </w:pPr>
    </w:p>
    <w:p w14:paraId="2A10285E" w14:textId="77777777" w:rsidR="00054621" w:rsidRPr="00504745" w:rsidRDefault="00054621">
      <w:pPr>
        <w:pStyle w:val="Nadpis1"/>
        <w:ind w:left="432"/>
        <w:rPr>
          <w:rFonts w:ascii="Calibri" w:eastAsia="Calibri" w:hAnsi="Calibri" w:cs="Calibri"/>
        </w:rPr>
      </w:pPr>
    </w:p>
    <w:p w14:paraId="48E96C90" w14:textId="77777777" w:rsidR="00054621" w:rsidRPr="00504745" w:rsidRDefault="00054621">
      <w:pPr>
        <w:pStyle w:val="Zkladntext"/>
        <w:ind w:left="0" w:right="429"/>
        <w:rPr>
          <w:rFonts w:ascii="Calibri" w:hAnsi="Calibri"/>
        </w:rPr>
      </w:pPr>
    </w:p>
    <w:p w14:paraId="3DF69A4E" w14:textId="77777777" w:rsidR="0080291C" w:rsidRPr="00504745" w:rsidRDefault="0080291C">
      <w:pPr>
        <w:rPr>
          <w:rFonts w:ascii="Calibri" w:hAnsi="Calibri"/>
          <w:b/>
          <w:bCs/>
          <w:i/>
          <w:sz w:val="32"/>
          <w:szCs w:val="24"/>
        </w:rPr>
      </w:pPr>
      <w:r w:rsidRPr="00504745">
        <w:rPr>
          <w:rFonts w:ascii="Calibri" w:hAnsi="Calibri"/>
        </w:rPr>
        <w:br w:type="page"/>
      </w:r>
    </w:p>
    <w:p w14:paraId="388A7728" w14:textId="77777777" w:rsidR="003F3815" w:rsidRPr="00504745" w:rsidRDefault="003F3815" w:rsidP="00221CE5">
      <w:pPr>
        <w:pStyle w:val="Nadpis2"/>
        <w:ind w:left="576"/>
        <w:rPr>
          <w:rFonts w:ascii="Calibri" w:hAnsi="Calibri"/>
        </w:rPr>
      </w:pPr>
    </w:p>
    <w:p w14:paraId="330A04AF" w14:textId="77777777" w:rsidR="00054621" w:rsidRPr="00504745" w:rsidRDefault="004B23AC" w:rsidP="00C85A87">
      <w:pPr>
        <w:pStyle w:val="Nadpis1"/>
        <w:keepNext/>
        <w:keepLines/>
        <w:tabs>
          <w:tab w:val="left" w:pos="0"/>
        </w:tabs>
        <w:spacing w:before="240" w:line="259" w:lineRule="auto"/>
        <w:ind w:left="1080" w:hanging="360"/>
        <w:jc w:val="left"/>
        <w:rPr>
          <w:rFonts w:ascii="Calibri" w:eastAsiaTheme="majorEastAsia" w:hAnsi="Calibri" w:cstheme="majorBidi"/>
          <w:b w:val="0"/>
          <w:bCs w:val="0"/>
          <w:color w:val="365F91" w:themeColor="accent1" w:themeShade="BF"/>
          <w:sz w:val="32"/>
          <w:szCs w:val="32"/>
          <w:lang w:eastAsia="en-US" w:bidi="ar-SA"/>
        </w:rPr>
      </w:pPr>
      <w:bookmarkStart w:id="57" w:name="_Toc31825549"/>
      <w:r w:rsidRPr="00504745">
        <w:rPr>
          <w:rFonts w:ascii="Calibri" w:eastAsiaTheme="majorEastAsia" w:hAnsi="Calibri" w:cstheme="majorBidi"/>
          <w:b w:val="0"/>
          <w:bCs w:val="0"/>
          <w:color w:val="365F91" w:themeColor="accent1" w:themeShade="BF"/>
          <w:sz w:val="32"/>
          <w:szCs w:val="32"/>
          <w:lang w:eastAsia="en-US" w:bidi="ar-SA"/>
        </w:rPr>
        <w:t>Přílohy</w:t>
      </w:r>
      <w:bookmarkEnd w:id="57"/>
    </w:p>
    <w:p w14:paraId="22628E89" w14:textId="77777777" w:rsidR="00054621" w:rsidRPr="00504745" w:rsidRDefault="00054621">
      <w:pPr>
        <w:pStyle w:val="Zkladntext"/>
        <w:ind w:right="429"/>
        <w:rPr>
          <w:rFonts w:ascii="Calibri" w:hAnsi="Calibri"/>
        </w:rPr>
      </w:pPr>
    </w:p>
    <w:p w14:paraId="3A02D2E5" w14:textId="77777777" w:rsidR="00054621" w:rsidRPr="00504745" w:rsidRDefault="00D25F42">
      <w:pPr>
        <w:pStyle w:val="Zkladntext"/>
        <w:ind w:right="429" w:firstLine="458"/>
        <w:rPr>
          <w:rFonts w:ascii="Calibri" w:hAnsi="Calibri"/>
        </w:rPr>
      </w:pPr>
      <w:r w:rsidRPr="00504745">
        <w:rPr>
          <w:rFonts w:ascii="Calibri" w:hAnsi="Calibri"/>
        </w:rPr>
        <w:t xml:space="preserve">Příloha </w:t>
      </w:r>
      <w:r w:rsidR="00221CE5" w:rsidRPr="00504745">
        <w:rPr>
          <w:rFonts w:ascii="Calibri" w:hAnsi="Calibri"/>
        </w:rPr>
        <w:t xml:space="preserve">č. </w:t>
      </w:r>
      <w:r w:rsidRPr="00504745">
        <w:rPr>
          <w:rFonts w:ascii="Calibri" w:hAnsi="Calibri"/>
        </w:rPr>
        <w:t>1</w:t>
      </w:r>
      <w:r w:rsidR="004B23AC" w:rsidRPr="00504745">
        <w:rPr>
          <w:rFonts w:ascii="Calibri" w:hAnsi="Calibri"/>
        </w:rPr>
        <w:t>.:</w:t>
      </w:r>
      <w:r w:rsidR="004B23AC" w:rsidRPr="00504745">
        <w:rPr>
          <w:rFonts w:ascii="Calibri" w:hAnsi="Calibri"/>
        </w:rPr>
        <w:tab/>
        <w:t>Vzor evidenčního štítku VO</w:t>
      </w:r>
    </w:p>
    <w:p w14:paraId="19616CB7" w14:textId="77777777" w:rsidR="00054621" w:rsidRPr="00504745" w:rsidRDefault="00D25F42">
      <w:pPr>
        <w:pStyle w:val="Zkladntext"/>
        <w:ind w:right="429" w:firstLine="458"/>
        <w:rPr>
          <w:rFonts w:ascii="Calibri" w:hAnsi="Calibri"/>
        </w:rPr>
      </w:pPr>
      <w:r w:rsidRPr="00504745">
        <w:rPr>
          <w:rFonts w:ascii="Calibri" w:hAnsi="Calibri"/>
        </w:rPr>
        <w:t xml:space="preserve">Příloha </w:t>
      </w:r>
      <w:r w:rsidR="00221CE5" w:rsidRPr="00504745">
        <w:rPr>
          <w:rFonts w:ascii="Calibri" w:hAnsi="Calibri"/>
        </w:rPr>
        <w:t xml:space="preserve">č. </w:t>
      </w:r>
      <w:r w:rsidRPr="00504745">
        <w:rPr>
          <w:rFonts w:ascii="Calibri" w:hAnsi="Calibri"/>
        </w:rPr>
        <w:t>2</w:t>
      </w:r>
      <w:r w:rsidR="004B23AC" w:rsidRPr="00504745">
        <w:rPr>
          <w:rFonts w:ascii="Calibri" w:hAnsi="Calibri"/>
        </w:rPr>
        <w:t>.:</w:t>
      </w:r>
      <w:r w:rsidR="004B23AC" w:rsidRPr="00504745">
        <w:rPr>
          <w:rFonts w:ascii="Calibri" w:hAnsi="Calibri"/>
        </w:rPr>
        <w:tab/>
      </w:r>
      <w:r w:rsidR="0064651D" w:rsidRPr="00504745">
        <w:rPr>
          <w:rFonts w:ascii="Calibri" w:hAnsi="Calibri"/>
        </w:rPr>
        <w:t>Šablony pro zpracování vyjádření správce veřejného osvětlení</w:t>
      </w:r>
    </w:p>
    <w:p w14:paraId="499473EF" w14:textId="77777777" w:rsidR="00221CE5" w:rsidRPr="00504745" w:rsidRDefault="00221CE5">
      <w:pPr>
        <w:pStyle w:val="Zkladntext"/>
        <w:ind w:right="429" w:firstLine="458"/>
        <w:rPr>
          <w:rFonts w:ascii="Calibri" w:hAnsi="Calibri"/>
        </w:rPr>
      </w:pPr>
      <w:r w:rsidRPr="00504745">
        <w:rPr>
          <w:rFonts w:ascii="Calibri" w:hAnsi="Calibri"/>
        </w:rPr>
        <w:t xml:space="preserve">Příloha č. 3: </w:t>
      </w:r>
      <w:r w:rsidRPr="00504745">
        <w:rPr>
          <w:rFonts w:ascii="Calibri" w:hAnsi="Calibri"/>
        </w:rPr>
        <w:tab/>
        <w:t>Řád preventivní údržby</w:t>
      </w:r>
    </w:p>
    <w:p w14:paraId="5F306E4A" w14:textId="77777777" w:rsidR="00A767C9" w:rsidRPr="00504745" w:rsidRDefault="004B23AC">
      <w:pPr>
        <w:pStyle w:val="Zkladntext"/>
        <w:ind w:right="429" w:firstLine="458"/>
        <w:rPr>
          <w:rFonts w:ascii="Calibri" w:hAnsi="Calibri"/>
        </w:rPr>
      </w:pPr>
      <w:r w:rsidRPr="00504745">
        <w:rPr>
          <w:rFonts w:ascii="Calibri" w:hAnsi="Calibri"/>
        </w:rPr>
        <w:t>Příl</w:t>
      </w:r>
      <w:r w:rsidR="00221CE5" w:rsidRPr="00504745">
        <w:rPr>
          <w:rFonts w:ascii="Calibri" w:hAnsi="Calibri"/>
        </w:rPr>
        <w:t>oha č. 4</w:t>
      </w:r>
      <w:r w:rsidRPr="00504745">
        <w:rPr>
          <w:rFonts w:ascii="Calibri" w:hAnsi="Calibri"/>
        </w:rPr>
        <w:t>.:</w:t>
      </w:r>
      <w:r w:rsidRPr="00504745">
        <w:rPr>
          <w:rFonts w:ascii="Calibri" w:hAnsi="Calibri"/>
        </w:rPr>
        <w:tab/>
      </w:r>
      <w:r w:rsidR="00A767C9" w:rsidRPr="00504745">
        <w:rPr>
          <w:rFonts w:ascii="Calibri" w:hAnsi="Calibri"/>
        </w:rPr>
        <w:t>Standardy prvků VO – svítidla a světelné zdroje</w:t>
      </w:r>
    </w:p>
    <w:p w14:paraId="6003FE3F" w14:textId="77777777" w:rsidR="00054621" w:rsidRPr="00504745" w:rsidRDefault="00A767C9">
      <w:pPr>
        <w:pStyle w:val="Zkladntext"/>
        <w:ind w:right="429" w:firstLine="458"/>
        <w:rPr>
          <w:rFonts w:ascii="Calibri" w:hAnsi="Calibri"/>
        </w:rPr>
      </w:pPr>
      <w:r w:rsidRPr="00504745">
        <w:rPr>
          <w:rFonts w:ascii="Calibri" w:hAnsi="Calibri"/>
        </w:rPr>
        <w:t xml:space="preserve">Příloha č. 5: </w:t>
      </w:r>
      <w:r w:rsidRPr="00504745">
        <w:rPr>
          <w:rFonts w:ascii="Calibri" w:hAnsi="Calibri"/>
        </w:rPr>
        <w:tab/>
        <w:t xml:space="preserve">Standardy prvků VO – </w:t>
      </w:r>
      <w:r w:rsidR="0080291C" w:rsidRPr="00504745">
        <w:rPr>
          <w:rFonts w:ascii="Calibri" w:hAnsi="Calibri"/>
        </w:rPr>
        <w:t>provádění stožárových základů</w:t>
      </w:r>
    </w:p>
    <w:p w14:paraId="143DB046" w14:textId="77777777" w:rsidR="00054621" w:rsidRPr="00C85A87" w:rsidRDefault="00221CE5">
      <w:pPr>
        <w:pStyle w:val="Zkladntext"/>
        <w:ind w:right="429" w:firstLine="458"/>
        <w:rPr>
          <w:rFonts w:ascii="Calibri" w:hAnsi="Calibri"/>
        </w:rPr>
      </w:pPr>
      <w:r w:rsidRPr="00504745">
        <w:rPr>
          <w:rFonts w:ascii="Calibri" w:hAnsi="Calibri"/>
        </w:rPr>
        <w:t xml:space="preserve">Příloha č. </w:t>
      </w:r>
      <w:r w:rsidR="00A767C9" w:rsidRPr="00504745">
        <w:rPr>
          <w:rFonts w:ascii="Calibri" w:hAnsi="Calibri"/>
        </w:rPr>
        <w:t>6</w:t>
      </w:r>
      <w:r w:rsidR="004B23AC" w:rsidRPr="00504745">
        <w:rPr>
          <w:rFonts w:ascii="Calibri" w:hAnsi="Calibri"/>
        </w:rPr>
        <w:t>:</w:t>
      </w:r>
      <w:r w:rsidR="004B23AC" w:rsidRPr="00504745">
        <w:rPr>
          <w:rFonts w:ascii="Calibri" w:hAnsi="Calibri"/>
        </w:rPr>
        <w:tab/>
      </w:r>
      <w:r w:rsidR="00A767C9" w:rsidRPr="00504745">
        <w:rPr>
          <w:rFonts w:ascii="Calibri" w:hAnsi="Calibri"/>
        </w:rPr>
        <w:t>Standardy prvků VO – kabely a vedení</w:t>
      </w:r>
      <w:r w:rsidR="00A767C9" w:rsidRPr="00C85A87">
        <w:rPr>
          <w:rFonts w:ascii="Calibri" w:hAnsi="Calibri"/>
        </w:rPr>
        <w:t xml:space="preserve"> </w:t>
      </w:r>
    </w:p>
    <w:p w14:paraId="1DA02ACC" w14:textId="77777777" w:rsidR="00A767C9" w:rsidRPr="00C85A87" w:rsidRDefault="00A767C9">
      <w:pPr>
        <w:pStyle w:val="Zkladntext"/>
        <w:ind w:right="429" w:firstLine="458"/>
        <w:rPr>
          <w:rFonts w:ascii="Calibri" w:hAnsi="Calibri"/>
        </w:rPr>
      </w:pPr>
    </w:p>
    <w:p w14:paraId="2496A4E2" w14:textId="77777777" w:rsidR="00A767C9" w:rsidRPr="00C85A87" w:rsidRDefault="00A767C9">
      <w:pPr>
        <w:pStyle w:val="Zkladntext"/>
        <w:ind w:right="429" w:firstLine="458"/>
        <w:rPr>
          <w:rFonts w:ascii="Calibri" w:hAnsi="Calibri"/>
        </w:rPr>
      </w:pPr>
    </w:p>
    <w:sectPr w:rsidR="00A767C9" w:rsidRPr="00C85A87" w:rsidSect="004B23AC">
      <w:headerReference w:type="default" r:id="rId38"/>
      <w:footerReference w:type="default" r:id="rId39"/>
      <w:pgSz w:w="11906" w:h="16838"/>
      <w:pgMar w:top="1360" w:right="986" w:bottom="1420" w:left="1230" w:header="850" w:footer="0" w:gutter="0"/>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47160" w14:textId="77777777" w:rsidR="0088581A" w:rsidRDefault="0088581A">
      <w:r>
        <w:separator/>
      </w:r>
    </w:p>
  </w:endnote>
  <w:endnote w:type="continuationSeparator" w:id="0">
    <w:p w14:paraId="1CF4E452" w14:textId="77777777" w:rsidR="0088581A" w:rsidRDefault="0088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7EC33" w14:textId="26433DCC" w:rsidR="00EE582B" w:rsidRDefault="0088581A" w:rsidP="00EA43F1">
    <w:pPr>
      <w:pStyle w:val="Zpat"/>
      <w:tabs>
        <w:tab w:val="clear" w:pos="4536"/>
        <w:tab w:val="clear" w:pos="9072"/>
        <w:tab w:val="left" w:pos="5670"/>
      </w:tabs>
      <w:jc w:val="center"/>
    </w:pPr>
    <w:sdt>
      <w:sdtPr>
        <w:id w:val="-2049138875"/>
        <w:docPartObj>
          <w:docPartGallery w:val="Page Numbers (Bottom of Page)"/>
          <w:docPartUnique/>
        </w:docPartObj>
      </w:sdtPr>
      <w:sdtEndPr/>
      <w:sdtContent>
        <w:r w:rsidR="00EE582B">
          <w:fldChar w:fldCharType="begin"/>
        </w:r>
        <w:r w:rsidR="00EE582B">
          <w:instrText>PAGE   \* MERGEFORMAT</w:instrText>
        </w:r>
        <w:r w:rsidR="00EE582B">
          <w:fldChar w:fldCharType="separate"/>
        </w:r>
        <w:r w:rsidR="005306BF">
          <w:rPr>
            <w:noProof/>
          </w:rPr>
          <w:t>2</w:t>
        </w:r>
        <w:r w:rsidR="00EE582B">
          <w:fldChar w:fldCharType="end"/>
        </w:r>
      </w:sdtContent>
    </w:sdt>
  </w:p>
  <w:p w14:paraId="076D0911" w14:textId="77777777" w:rsidR="00EE582B" w:rsidRDefault="00EE582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F8406" w14:textId="77777777" w:rsidR="0088581A" w:rsidRDefault="0088581A">
      <w:r>
        <w:separator/>
      </w:r>
    </w:p>
  </w:footnote>
  <w:footnote w:type="continuationSeparator" w:id="0">
    <w:p w14:paraId="323FADEF" w14:textId="77777777" w:rsidR="0088581A" w:rsidRDefault="008858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9EEA" w14:textId="6C497A83" w:rsidR="00EE582B" w:rsidRDefault="005306BF" w:rsidP="00EA43F1">
    <w:pPr>
      <w:pStyle w:val="Bezmezer"/>
      <w:pBdr>
        <w:bottom w:val="single" w:sz="4" w:space="1" w:color="auto"/>
      </w:pBdr>
      <w:rPr>
        <w:sz w:val="20"/>
      </w:rPr>
    </w:pPr>
    <w:r>
      <w:rPr>
        <w:sz w:val="20"/>
      </w:rPr>
      <w:t xml:space="preserve"> </w:t>
    </w:r>
    <w:r>
      <w:rPr>
        <w:noProof/>
      </w:rPr>
      <w:drawing>
        <wp:inline distT="0" distB="0" distL="0" distR="0" wp14:anchorId="59EDD7EB" wp14:editId="1481349B">
          <wp:extent cx="2876550" cy="605790"/>
          <wp:effectExtent l="0" t="0" r="0" b="3810"/>
          <wp:docPr id="18" name="Obrázek 18"/>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2876550" cy="6057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78"/>
    <w:multiLevelType w:val="hybridMultilevel"/>
    <w:tmpl w:val="8B22180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24F51EE"/>
    <w:multiLevelType w:val="multilevel"/>
    <w:tmpl w:val="C268C338"/>
    <w:lvl w:ilvl="0">
      <w:start w:val="1"/>
      <w:numFmt w:val="decimal"/>
      <w:lvlText w:val="%1"/>
      <w:lvlJc w:val="left"/>
      <w:pPr>
        <w:ind w:left="432" w:hanging="432"/>
      </w:pPr>
    </w:lvl>
    <w:lvl w:ilvl="1">
      <w:start w:val="1"/>
      <w:numFmt w:val="decimal"/>
      <w:lvlText w:val="%1.%2"/>
      <w:lvlJc w:val="left"/>
      <w:pPr>
        <w:ind w:left="576" w:hanging="576"/>
      </w:pPr>
      <w:rPr>
        <w:sz w:val="24"/>
        <w:szCs w:val="3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6EB1876"/>
    <w:multiLevelType w:val="multilevel"/>
    <w:tmpl w:val="5E5669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4E37540"/>
    <w:multiLevelType w:val="hybridMultilevel"/>
    <w:tmpl w:val="7DC8FACE"/>
    <w:lvl w:ilvl="0" w:tplc="854AEDA0">
      <w:numFmt w:val="bullet"/>
      <w:lvlText w:val="-"/>
      <w:lvlJc w:val="left"/>
      <w:pPr>
        <w:ind w:left="1440" w:hanging="360"/>
      </w:pPr>
      <w:rPr>
        <w:rFonts w:ascii="Times New Roman" w:eastAsia="Times New Roman" w:hAnsi="Times New Roman" w:cs="Times New Roman" w:hint="default"/>
        <w:spacing w:val="-20"/>
        <w:w w:val="99"/>
        <w:sz w:val="24"/>
        <w:szCs w:val="24"/>
        <w:lang w:val="cs-CZ" w:eastAsia="cs-CZ" w:bidi="cs-CZ"/>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7380280"/>
    <w:multiLevelType w:val="multilevel"/>
    <w:tmpl w:val="34365C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9045547"/>
    <w:multiLevelType w:val="hybridMultilevel"/>
    <w:tmpl w:val="05443C9C"/>
    <w:lvl w:ilvl="0" w:tplc="9AAAEB06">
      <w:start w:val="1"/>
      <w:numFmt w:val="lowerLetter"/>
      <w:lvlText w:val="%1)"/>
      <w:lvlJc w:val="left"/>
      <w:pPr>
        <w:ind w:left="478" w:hanging="360"/>
      </w:pPr>
      <w:rPr>
        <w:rFonts w:hint="default"/>
      </w:rPr>
    </w:lvl>
    <w:lvl w:ilvl="1" w:tplc="04050019" w:tentative="1">
      <w:start w:val="1"/>
      <w:numFmt w:val="lowerLetter"/>
      <w:lvlText w:val="%2."/>
      <w:lvlJc w:val="left"/>
      <w:pPr>
        <w:ind w:left="1198" w:hanging="360"/>
      </w:pPr>
    </w:lvl>
    <w:lvl w:ilvl="2" w:tplc="0405001B" w:tentative="1">
      <w:start w:val="1"/>
      <w:numFmt w:val="lowerRoman"/>
      <w:lvlText w:val="%3."/>
      <w:lvlJc w:val="right"/>
      <w:pPr>
        <w:ind w:left="1918" w:hanging="180"/>
      </w:pPr>
    </w:lvl>
    <w:lvl w:ilvl="3" w:tplc="0405000F" w:tentative="1">
      <w:start w:val="1"/>
      <w:numFmt w:val="decimal"/>
      <w:lvlText w:val="%4."/>
      <w:lvlJc w:val="left"/>
      <w:pPr>
        <w:ind w:left="2638" w:hanging="360"/>
      </w:pPr>
    </w:lvl>
    <w:lvl w:ilvl="4" w:tplc="04050019" w:tentative="1">
      <w:start w:val="1"/>
      <w:numFmt w:val="lowerLetter"/>
      <w:lvlText w:val="%5."/>
      <w:lvlJc w:val="left"/>
      <w:pPr>
        <w:ind w:left="3358" w:hanging="360"/>
      </w:pPr>
    </w:lvl>
    <w:lvl w:ilvl="5" w:tplc="0405001B" w:tentative="1">
      <w:start w:val="1"/>
      <w:numFmt w:val="lowerRoman"/>
      <w:lvlText w:val="%6."/>
      <w:lvlJc w:val="right"/>
      <w:pPr>
        <w:ind w:left="4078" w:hanging="180"/>
      </w:pPr>
    </w:lvl>
    <w:lvl w:ilvl="6" w:tplc="0405000F" w:tentative="1">
      <w:start w:val="1"/>
      <w:numFmt w:val="decimal"/>
      <w:lvlText w:val="%7."/>
      <w:lvlJc w:val="left"/>
      <w:pPr>
        <w:ind w:left="4798" w:hanging="360"/>
      </w:pPr>
    </w:lvl>
    <w:lvl w:ilvl="7" w:tplc="04050019" w:tentative="1">
      <w:start w:val="1"/>
      <w:numFmt w:val="lowerLetter"/>
      <w:lvlText w:val="%8."/>
      <w:lvlJc w:val="left"/>
      <w:pPr>
        <w:ind w:left="5518" w:hanging="360"/>
      </w:pPr>
    </w:lvl>
    <w:lvl w:ilvl="8" w:tplc="0405001B" w:tentative="1">
      <w:start w:val="1"/>
      <w:numFmt w:val="lowerRoman"/>
      <w:lvlText w:val="%9."/>
      <w:lvlJc w:val="right"/>
      <w:pPr>
        <w:ind w:left="6238" w:hanging="180"/>
      </w:pPr>
    </w:lvl>
  </w:abstractNum>
  <w:abstractNum w:abstractNumId="6" w15:restartNumberingAfterBreak="0">
    <w:nsid w:val="1A9F7EB6"/>
    <w:multiLevelType w:val="multilevel"/>
    <w:tmpl w:val="267E359E"/>
    <w:lvl w:ilvl="0">
      <w:start w:val="1"/>
      <w:numFmt w:val="decimal"/>
      <w:lvlText w:val="%1"/>
      <w:lvlJc w:val="left"/>
      <w:pPr>
        <w:ind w:left="1112" w:hanging="994"/>
      </w:pPr>
      <w:rPr>
        <w:rFonts w:hint="default"/>
        <w:lang w:val="cs-CZ" w:eastAsia="cs-CZ" w:bidi="cs-CZ"/>
      </w:rPr>
    </w:lvl>
    <w:lvl w:ilvl="1">
      <w:start w:val="4"/>
      <w:numFmt w:val="decimal"/>
      <w:lvlText w:val="%1.%2"/>
      <w:lvlJc w:val="left"/>
      <w:pPr>
        <w:ind w:left="1112" w:hanging="994"/>
      </w:pPr>
      <w:rPr>
        <w:rFonts w:hint="default"/>
        <w:lang w:val="cs-CZ" w:eastAsia="cs-CZ" w:bidi="cs-CZ"/>
      </w:rPr>
    </w:lvl>
    <w:lvl w:ilvl="2">
      <w:start w:val="3"/>
      <w:numFmt w:val="decimal"/>
      <w:lvlText w:val="%1.%2.%3"/>
      <w:lvlJc w:val="left"/>
      <w:pPr>
        <w:ind w:left="1112" w:hanging="994"/>
      </w:pPr>
      <w:rPr>
        <w:rFonts w:hint="default"/>
        <w:lang w:val="cs-CZ" w:eastAsia="cs-CZ" w:bidi="cs-CZ"/>
      </w:rPr>
    </w:lvl>
    <w:lvl w:ilvl="3">
      <w:start w:val="1"/>
      <w:numFmt w:val="decimal"/>
      <w:lvlText w:val="%1.%2.%3.%4."/>
      <w:lvlJc w:val="left"/>
      <w:pPr>
        <w:ind w:left="1112" w:hanging="994"/>
      </w:pPr>
      <w:rPr>
        <w:rFonts w:ascii="Times New Roman" w:eastAsia="Times New Roman" w:hAnsi="Times New Roman" w:cs="Times New Roman" w:hint="default"/>
        <w:spacing w:val="-1"/>
        <w:w w:val="100"/>
        <w:sz w:val="24"/>
        <w:szCs w:val="24"/>
        <w:lang w:val="cs-CZ" w:eastAsia="cs-CZ" w:bidi="cs-CZ"/>
      </w:rPr>
    </w:lvl>
    <w:lvl w:ilvl="4">
      <w:numFmt w:val="bullet"/>
      <w:lvlText w:val="-"/>
      <w:lvlJc w:val="left"/>
      <w:pPr>
        <w:ind w:left="827" w:hanging="350"/>
      </w:pPr>
      <w:rPr>
        <w:rFonts w:ascii="Times New Roman" w:eastAsia="Times New Roman" w:hAnsi="Times New Roman" w:cs="Times New Roman" w:hint="default"/>
        <w:spacing w:val="-1"/>
        <w:w w:val="99"/>
        <w:sz w:val="24"/>
        <w:szCs w:val="24"/>
        <w:lang w:val="cs-CZ" w:eastAsia="cs-CZ" w:bidi="cs-CZ"/>
      </w:rPr>
    </w:lvl>
    <w:lvl w:ilvl="5">
      <w:numFmt w:val="bullet"/>
      <w:lvlText w:val="•"/>
      <w:lvlJc w:val="left"/>
      <w:pPr>
        <w:ind w:left="5007" w:hanging="350"/>
      </w:pPr>
      <w:rPr>
        <w:rFonts w:hint="default"/>
        <w:lang w:val="cs-CZ" w:eastAsia="cs-CZ" w:bidi="cs-CZ"/>
      </w:rPr>
    </w:lvl>
    <w:lvl w:ilvl="6">
      <w:numFmt w:val="bullet"/>
      <w:lvlText w:val="•"/>
      <w:lvlJc w:val="left"/>
      <w:pPr>
        <w:ind w:left="5979" w:hanging="350"/>
      </w:pPr>
      <w:rPr>
        <w:rFonts w:hint="default"/>
        <w:lang w:val="cs-CZ" w:eastAsia="cs-CZ" w:bidi="cs-CZ"/>
      </w:rPr>
    </w:lvl>
    <w:lvl w:ilvl="7">
      <w:numFmt w:val="bullet"/>
      <w:lvlText w:val="•"/>
      <w:lvlJc w:val="left"/>
      <w:pPr>
        <w:ind w:left="6951" w:hanging="350"/>
      </w:pPr>
      <w:rPr>
        <w:rFonts w:hint="default"/>
        <w:lang w:val="cs-CZ" w:eastAsia="cs-CZ" w:bidi="cs-CZ"/>
      </w:rPr>
    </w:lvl>
    <w:lvl w:ilvl="8">
      <w:numFmt w:val="bullet"/>
      <w:lvlText w:val="•"/>
      <w:lvlJc w:val="left"/>
      <w:pPr>
        <w:ind w:left="7923" w:hanging="350"/>
      </w:pPr>
      <w:rPr>
        <w:rFonts w:hint="default"/>
        <w:lang w:val="cs-CZ" w:eastAsia="cs-CZ" w:bidi="cs-CZ"/>
      </w:rPr>
    </w:lvl>
  </w:abstractNum>
  <w:abstractNum w:abstractNumId="7" w15:restartNumberingAfterBreak="0">
    <w:nsid w:val="29EA2542"/>
    <w:multiLevelType w:val="multilevel"/>
    <w:tmpl w:val="3B5223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5F66C70"/>
    <w:multiLevelType w:val="multilevel"/>
    <w:tmpl w:val="90FA4D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79E74D8"/>
    <w:multiLevelType w:val="hybridMultilevel"/>
    <w:tmpl w:val="9E62C202"/>
    <w:lvl w:ilvl="0" w:tplc="7EE22252">
      <w:numFmt w:val="bullet"/>
      <w:lvlText w:val="-"/>
      <w:lvlJc w:val="left"/>
      <w:pPr>
        <w:ind w:left="318" w:hanging="201"/>
      </w:pPr>
      <w:rPr>
        <w:rFonts w:ascii="Times New Roman" w:eastAsia="Times New Roman" w:hAnsi="Times New Roman" w:cs="Times New Roman" w:hint="default"/>
        <w:spacing w:val="-1"/>
        <w:w w:val="99"/>
        <w:sz w:val="24"/>
        <w:szCs w:val="24"/>
        <w:lang w:val="cs-CZ" w:eastAsia="cs-CZ" w:bidi="cs-CZ"/>
      </w:rPr>
    </w:lvl>
    <w:lvl w:ilvl="1" w:tplc="246A7B22">
      <w:numFmt w:val="bullet"/>
      <w:lvlText w:val="•"/>
      <w:lvlJc w:val="left"/>
      <w:pPr>
        <w:ind w:left="1274" w:hanging="201"/>
      </w:pPr>
      <w:rPr>
        <w:rFonts w:hint="default"/>
        <w:lang w:val="cs-CZ" w:eastAsia="cs-CZ" w:bidi="cs-CZ"/>
      </w:rPr>
    </w:lvl>
    <w:lvl w:ilvl="2" w:tplc="467EAB86">
      <w:numFmt w:val="bullet"/>
      <w:lvlText w:val="•"/>
      <w:lvlJc w:val="left"/>
      <w:pPr>
        <w:ind w:left="2229" w:hanging="201"/>
      </w:pPr>
      <w:rPr>
        <w:rFonts w:hint="default"/>
        <w:lang w:val="cs-CZ" w:eastAsia="cs-CZ" w:bidi="cs-CZ"/>
      </w:rPr>
    </w:lvl>
    <w:lvl w:ilvl="3" w:tplc="E1809C34">
      <w:numFmt w:val="bullet"/>
      <w:lvlText w:val="•"/>
      <w:lvlJc w:val="left"/>
      <w:pPr>
        <w:ind w:left="3184" w:hanging="201"/>
      </w:pPr>
      <w:rPr>
        <w:rFonts w:hint="default"/>
        <w:lang w:val="cs-CZ" w:eastAsia="cs-CZ" w:bidi="cs-CZ"/>
      </w:rPr>
    </w:lvl>
    <w:lvl w:ilvl="4" w:tplc="2604DE76">
      <w:numFmt w:val="bullet"/>
      <w:lvlText w:val="•"/>
      <w:lvlJc w:val="left"/>
      <w:pPr>
        <w:ind w:left="4139" w:hanging="201"/>
      </w:pPr>
      <w:rPr>
        <w:rFonts w:hint="default"/>
        <w:lang w:val="cs-CZ" w:eastAsia="cs-CZ" w:bidi="cs-CZ"/>
      </w:rPr>
    </w:lvl>
    <w:lvl w:ilvl="5" w:tplc="EB92C284">
      <w:numFmt w:val="bullet"/>
      <w:lvlText w:val="•"/>
      <w:lvlJc w:val="left"/>
      <w:pPr>
        <w:ind w:left="5093" w:hanging="201"/>
      </w:pPr>
      <w:rPr>
        <w:rFonts w:hint="default"/>
        <w:lang w:val="cs-CZ" w:eastAsia="cs-CZ" w:bidi="cs-CZ"/>
      </w:rPr>
    </w:lvl>
    <w:lvl w:ilvl="6" w:tplc="D51AC4A2">
      <w:numFmt w:val="bullet"/>
      <w:lvlText w:val="•"/>
      <w:lvlJc w:val="left"/>
      <w:pPr>
        <w:ind w:left="6048" w:hanging="201"/>
      </w:pPr>
      <w:rPr>
        <w:rFonts w:hint="default"/>
        <w:lang w:val="cs-CZ" w:eastAsia="cs-CZ" w:bidi="cs-CZ"/>
      </w:rPr>
    </w:lvl>
    <w:lvl w:ilvl="7" w:tplc="2E8892DC">
      <w:numFmt w:val="bullet"/>
      <w:lvlText w:val="•"/>
      <w:lvlJc w:val="left"/>
      <w:pPr>
        <w:ind w:left="7003" w:hanging="201"/>
      </w:pPr>
      <w:rPr>
        <w:rFonts w:hint="default"/>
        <w:lang w:val="cs-CZ" w:eastAsia="cs-CZ" w:bidi="cs-CZ"/>
      </w:rPr>
    </w:lvl>
    <w:lvl w:ilvl="8" w:tplc="A3BAA53E">
      <w:numFmt w:val="bullet"/>
      <w:lvlText w:val="•"/>
      <w:lvlJc w:val="left"/>
      <w:pPr>
        <w:ind w:left="7958" w:hanging="201"/>
      </w:pPr>
      <w:rPr>
        <w:rFonts w:hint="default"/>
        <w:lang w:val="cs-CZ" w:eastAsia="cs-CZ" w:bidi="cs-CZ"/>
      </w:rPr>
    </w:lvl>
  </w:abstractNum>
  <w:abstractNum w:abstractNumId="10" w15:restartNumberingAfterBreak="0">
    <w:nsid w:val="399B2EEC"/>
    <w:multiLevelType w:val="hybridMultilevel"/>
    <w:tmpl w:val="9AD676B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B363EE3"/>
    <w:multiLevelType w:val="multilevel"/>
    <w:tmpl w:val="8B7A47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F380612"/>
    <w:multiLevelType w:val="multilevel"/>
    <w:tmpl w:val="076295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0467BEE"/>
    <w:multiLevelType w:val="hybridMultilevel"/>
    <w:tmpl w:val="439E940E"/>
    <w:lvl w:ilvl="0" w:tplc="3A461FEE">
      <w:start w:val="6"/>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3B9510E"/>
    <w:multiLevelType w:val="multilevel"/>
    <w:tmpl w:val="8AE879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46782A75"/>
    <w:multiLevelType w:val="hybridMultilevel"/>
    <w:tmpl w:val="65224BEA"/>
    <w:lvl w:ilvl="0" w:tplc="FEEAE0D2">
      <w:numFmt w:val="bullet"/>
      <w:lvlText w:val="-"/>
      <w:lvlJc w:val="left"/>
      <w:pPr>
        <w:ind w:left="720" w:hanging="360"/>
      </w:pPr>
      <w:rPr>
        <w:rFonts w:ascii="Calibri" w:eastAsia="Arial Narrow" w:hAnsi="Calibri"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6150B0"/>
    <w:multiLevelType w:val="hybridMultilevel"/>
    <w:tmpl w:val="8F94B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1B3236"/>
    <w:multiLevelType w:val="multilevel"/>
    <w:tmpl w:val="1110043A"/>
    <w:lvl w:ilvl="0">
      <w:start w:val="1"/>
      <w:numFmt w:val="bullet"/>
      <w:lvlText w:val=""/>
      <w:lvlJc w:val="left"/>
      <w:pPr>
        <w:tabs>
          <w:tab w:val="num" w:pos="1003"/>
        </w:tabs>
        <w:ind w:left="1003" w:hanging="360"/>
      </w:pPr>
      <w:rPr>
        <w:rFonts w:ascii="Symbol" w:hAnsi="Symbol" w:cs="Open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18" w15:restartNumberingAfterBreak="0">
    <w:nsid w:val="56F77B61"/>
    <w:multiLevelType w:val="hybridMultilevel"/>
    <w:tmpl w:val="01E8A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876A2D"/>
    <w:multiLevelType w:val="multilevel"/>
    <w:tmpl w:val="2F72A8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A03772A"/>
    <w:multiLevelType w:val="multilevel"/>
    <w:tmpl w:val="A1BE6D8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625A6793"/>
    <w:multiLevelType w:val="multilevel"/>
    <w:tmpl w:val="73EA65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62FA56E2"/>
    <w:multiLevelType w:val="hybridMultilevel"/>
    <w:tmpl w:val="B5DEBDA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645C7BEA"/>
    <w:multiLevelType w:val="multilevel"/>
    <w:tmpl w:val="302EC8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78AE7918"/>
    <w:multiLevelType w:val="hybridMultilevel"/>
    <w:tmpl w:val="C4DA89A6"/>
    <w:lvl w:ilvl="0" w:tplc="3F82C354">
      <w:start w:val="1"/>
      <w:numFmt w:val="lowerLetter"/>
      <w:lvlText w:val="%1)"/>
      <w:lvlJc w:val="left"/>
      <w:pPr>
        <w:ind w:left="348" w:hanging="231"/>
      </w:pPr>
      <w:rPr>
        <w:rFonts w:ascii="Arial Narrow" w:eastAsia="Arial Narrow" w:hAnsi="Arial Narrow" w:cs="Arial Narrow" w:hint="default"/>
        <w:spacing w:val="-1"/>
        <w:w w:val="100"/>
        <w:sz w:val="24"/>
        <w:szCs w:val="24"/>
        <w:lang w:val="cs-CZ" w:eastAsia="cs-CZ" w:bidi="cs-CZ"/>
      </w:rPr>
    </w:lvl>
    <w:lvl w:ilvl="1" w:tplc="16E24686">
      <w:numFmt w:val="bullet"/>
      <w:lvlText w:val="•"/>
      <w:lvlJc w:val="left"/>
      <w:pPr>
        <w:ind w:left="1268" w:hanging="231"/>
      </w:pPr>
      <w:rPr>
        <w:rFonts w:hint="default"/>
        <w:lang w:val="cs-CZ" w:eastAsia="cs-CZ" w:bidi="cs-CZ"/>
      </w:rPr>
    </w:lvl>
    <w:lvl w:ilvl="2" w:tplc="03A6755C">
      <w:numFmt w:val="bullet"/>
      <w:lvlText w:val="•"/>
      <w:lvlJc w:val="left"/>
      <w:pPr>
        <w:ind w:left="2196" w:hanging="231"/>
      </w:pPr>
      <w:rPr>
        <w:rFonts w:hint="default"/>
        <w:lang w:val="cs-CZ" w:eastAsia="cs-CZ" w:bidi="cs-CZ"/>
      </w:rPr>
    </w:lvl>
    <w:lvl w:ilvl="3" w:tplc="EC621648">
      <w:numFmt w:val="bullet"/>
      <w:lvlText w:val="•"/>
      <w:lvlJc w:val="left"/>
      <w:pPr>
        <w:ind w:left="3124" w:hanging="231"/>
      </w:pPr>
      <w:rPr>
        <w:rFonts w:hint="default"/>
        <w:lang w:val="cs-CZ" w:eastAsia="cs-CZ" w:bidi="cs-CZ"/>
      </w:rPr>
    </w:lvl>
    <w:lvl w:ilvl="4" w:tplc="1A2C7E18">
      <w:numFmt w:val="bullet"/>
      <w:lvlText w:val="•"/>
      <w:lvlJc w:val="left"/>
      <w:pPr>
        <w:ind w:left="4052" w:hanging="231"/>
      </w:pPr>
      <w:rPr>
        <w:rFonts w:hint="default"/>
        <w:lang w:val="cs-CZ" w:eastAsia="cs-CZ" w:bidi="cs-CZ"/>
      </w:rPr>
    </w:lvl>
    <w:lvl w:ilvl="5" w:tplc="F3AE2076">
      <w:numFmt w:val="bullet"/>
      <w:lvlText w:val="•"/>
      <w:lvlJc w:val="left"/>
      <w:pPr>
        <w:ind w:left="4980" w:hanging="231"/>
      </w:pPr>
      <w:rPr>
        <w:rFonts w:hint="default"/>
        <w:lang w:val="cs-CZ" w:eastAsia="cs-CZ" w:bidi="cs-CZ"/>
      </w:rPr>
    </w:lvl>
    <w:lvl w:ilvl="6" w:tplc="D832B482">
      <w:numFmt w:val="bullet"/>
      <w:lvlText w:val="•"/>
      <w:lvlJc w:val="left"/>
      <w:pPr>
        <w:ind w:left="5908" w:hanging="231"/>
      </w:pPr>
      <w:rPr>
        <w:rFonts w:hint="default"/>
        <w:lang w:val="cs-CZ" w:eastAsia="cs-CZ" w:bidi="cs-CZ"/>
      </w:rPr>
    </w:lvl>
    <w:lvl w:ilvl="7" w:tplc="639028B0">
      <w:numFmt w:val="bullet"/>
      <w:lvlText w:val="•"/>
      <w:lvlJc w:val="left"/>
      <w:pPr>
        <w:ind w:left="6836" w:hanging="231"/>
      </w:pPr>
      <w:rPr>
        <w:rFonts w:hint="default"/>
        <w:lang w:val="cs-CZ" w:eastAsia="cs-CZ" w:bidi="cs-CZ"/>
      </w:rPr>
    </w:lvl>
    <w:lvl w:ilvl="8" w:tplc="2B469FDC">
      <w:numFmt w:val="bullet"/>
      <w:lvlText w:val="•"/>
      <w:lvlJc w:val="left"/>
      <w:pPr>
        <w:ind w:left="7764" w:hanging="231"/>
      </w:pPr>
      <w:rPr>
        <w:rFonts w:hint="default"/>
        <w:lang w:val="cs-CZ" w:eastAsia="cs-CZ" w:bidi="cs-CZ"/>
      </w:rPr>
    </w:lvl>
  </w:abstractNum>
  <w:abstractNum w:abstractNumId="25" w15:restartNumberingAfterBreak="0">
    <w:nsid w:val="79657CF9"/>
    <w:multiLevelType w:val="multilevel"/>
    <w:tmpl w:val="4AAABEF2"/>
    <w:lvl w:ilvl="0">
      <w:start w:val="1"/>
      <w:numFmt w:val="decimal"/>
      <w:lvlText w:val="%1"/>
      <w:lvlJc w:val="left"/>
      <w:pPr>
        <w:ind w:left="432" w:hanging="432"/>
      </w:pPr>
    </w:lvl>
    <w:lvl w:ilvl="1">
      <w:start w:val="1"/>
      <w:numFmt w:val="decimal"/>
      <w:lvlText w:val="%1.%2"/>
      <w:lvlJc w:val="left"/>
      <w:pPr>
        <w:ind w:left="576" w:hanging="576"/>
      </w:pPr>
      <w:rPr>
        <w:sz w:val="24"/>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5"/>
  </w:num>
  <w:num w:numId="3">
    <w:abstractNumId w:val="23"/>
  </w:num>
  <w:num w:numId="4">
    <w:abstractNumId w:val="4"/>
  </w:num>
  <w:num w:numId="5">
    <w:abstractNumId w:val="17"/>
  </w:num>
  <w:num w:numId="6">
    <w:abstractNumId w:val="14"/>
  </w:num>
  <w:num w:numId="7">
    <w:abstractNumId w:val="8"/>
  </w:num>
  <w:num w:numId="8">
    <w:abstractNumId w:val="2"/>
  </w:num>
  <w:num w:numId="9">
    <w:abstractNumId w:val="11"/>
  </w:num>
  <w:num w:numId="10">
    <w:abstractNumId w:val="20"/>
  </w:num>
  <w:num w:numId="11">
    <w:abstractNumId w:val="7"/>
  </w:num>
  <w:num w:numId="12">
    <w:abstractNumId w:val="21"/>
  </w:num>
  <w:num w:numId="13">
    <w:abstractNumId w:val="19"/>
  </w:num>
  <w:num w:numId="14">
    <w:abstractNumId w:val="12"/>
  </w:num>
  <w:num w:numId="15">
    <w:abstractNumId w:val="18"/>
  </w:num>
  <w:num w:numId="16">
    <w:abstractNumId w:val="16"/>
  </w:num>
  <w:num w:numId="17">
    <w:abstractNumId w:val="10"/>
  </w:num>
  <w:num w:numId="18">
    <w:abstractNumId w:val="22"/>
  </w:num>
  <w:num w:numId="19">
    <w:abstractNumId w:val="0"/>
  </w:num>
  <w:num w:numId="20">
    <w:abstractNumId w:val="24"/>
  </w:num>
  <w:num w:numId="21">
    <w:abstractNumId w:val="9"/>
  </w:num>
  <w:num w:numId="22">
    <w:abstractNumId w:val="6"/>
  </w:num>
  <w:num w:numId="23">
    <w:abstractNumId w:val="3"/>
  </w:num>
  <w:num w:numId="24">
    <w:abstractNumId w:val="13"/>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621"/>
    <w:rsid w:val="00020339"/>
    <w:rsid w:val="000260E1"/>
    <w:rsid w:val="0003110D"/>
    <w:rsid w:val="00043308"/>
    <w:rsid w:val="00054621"/>
    <w:rsid w:val="00066291"/>
    <w:rsid w:val="00093497"/>
    <w:rsid w:val="00094E24"/>
    <w:rsid w:val="000B0279"/>
    <w:rsid w:val="000B2D8D"/>
    <w:rsid w:val="000C2425"/>
    <w:rsid w:val="000D24CD"/>
    <w:rsid w:val="000D6DFE"/>
    <w:rsid w:val="000F7477"/>
    <w:rsid w:val="001615F6"/>
    <w:rsid w:val="00181976"/>
    <w:rsid w:val="00184744"/>
    <w:rsid w:val="001F1A01"/>
    <w:rsid w:val="002001ED"/>
    <w:rsid w:val="00203CAA"/>
    <w:rsid w:val="00221CE5"/>
    <w:rsid w:val="002363E5"/>
    <w:rsid w:val="00265867"/>
    <w:rsid w:val="002A62C9"/>
    <w:rsid w:val="002E3EE5"/>
    <w:rsid w:val="003253D8"/>
    <w:rsid w:val="003466CC"/>
    <w:rsid w:val="00372163"/>
    <w:rsid w:val="003A1550"/>
    <w:rsid w:val="003B4BD5"/>
    <w:rsid w:val="003C31F4"/>
    <w:rsid w:val="003C33C4"/>
    <w:rsid w:val="003D6B8D"/>
    <w:rsid w:val="003E4121"/>
    <w:rsid w:val="003F3815"/>
    <w:rsid w:val="00417C86"/>
    <w:rsid w:val="00447A1D"/>
    <w:rsid w:val="00452A31"/>
    <w:rsid w:val="00474859"/>
    <w:rsid w:val="004B23AC"/>
    <w:rsid w:val="00504745"/>
    <w:rsid w:val="0051299A"/>
    <w:rsid w:val="005306BF"/>
    <w:rsid w:val="00564AE5"/>
    <w:rsid w:val="005B1BE4"/>
    <w:rsid w:val="00636C90"/>
    <w:rsid w:val="0064651D"/>
    <w:rsid w:val="00666B3E"/>
    <w:rsid w:val="00681F1B"/>
    <w:rsid w:val="006853EA"/>
    <w:rsid w:val="0068624B"/>
    <w:rsid w:val="00747A37"/>
    <w:rsid w:val="007B3602"/>
    <w:rsid w:val="007F1A11"/>
    <w:rsid w:val="0080291C"/>
    <w:rsid w:val="00856ED0"/>
    <w:rsid w:val="0088581A"/>
    <w:rsid w:val="008A5DCC"/>
    <w:rsid w:val="008A6294"/>
    <w:rsid w:val="008D1F2C"/>
    <w:rsid w:val="008E42C9"/>
    <w:rsid w:val="008F5180"/>
    <w:rsid w:val="00913BEF"/>
    <w:rsid w:val="00975110"/>
    <w:rsid w:val="00985FF2"/>
    <w:rsid w:val="0099477F"/>
    <w:rsid w:val="00A30D16"/>
    <w:rsid w:val="00A40B54"/>
    <w:rsid w:val="00A612A3"/>
    <w:rsid w:val="00A767C9"/>
    <w:rsid w:val="00A76FD1"/>
    <w:rsid w:val="00AB1C3C"/>
    <w:rsid w:val="00AC234E"/>
    <w:rsid w:val="00AD15FE"/>
    <w:rsid w:val="00AD3174"/>
    <w:rsid w:val="00AE40E6"/>
    <w:rsid w:val="00AE43DE"/>
    <w:rsid w:val="00AE5691"/>
    <w:rsid w:val="00B47A59"/>
    <w:rsid w:val="00B71097"/>
    <w:rsid w:val="00B9118B"/>
    <w:rsid w:val="00C067D3"/>
    <w:rsid w:val="00C31C00"/>
    <w:rsid w:val="00C64078"/>
    <w:rsid w:val="00C645C1"/>
    <w:rsid w:val="00C85A87"/>
    <w:rsid w:val="00CA01C6"/>
    <w:rsid w:val="00CB1CD8"/>
    <w:rsid w:val="00CC3CA9"/>
    <w:rsid w:val="00CF2EA7"/>
    <w:rsid w:val="00D25F42"/>
    <w:rsid w:val="00DD21FA"/>
    <w:rsid w:val="00DE3928"/>
    <w:rsid w:val="00E00A09"/>
    <w:rsid w:val="00E12D18"/>
    <w:rsid w:val="00E204B2"/>
    <w:rsid w:val="00E23394"/>
    <w:rsid w:val="00EA3F3D"/>
    <w:rsid w:val="00EA43F1"/>
    <w:rsid w:val="00EE582B"/>
    <w:rsid w:val="00F90339"/>
    <w:rsid w:val="00FD3E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68600"/>
  <w15:docId w15:val="{5D444826-27DC-462E-A82A-28B8FB7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Narrow" w:eastAsia="Arial Narrow" w:hAnsi="Arial Narrow" w:cs="Arial Narrow"/>
      <w:sz w:val="22"/>
      <w:lang w:val="cs-CZ" w:eastAsia="cs-CZ" w:bidi="cs-CZ"/>
    </w:rPr>
  </w:style>
  <w:style w:type="paragraph" w:styleId="Nadpis1">
    <w:name w:val="heading 1"/>
    <w:basedOn w:val="Normln"/>
    <w:link w:val="Nadpis1Char"/>
    <w:uiPriority w:val="9"/>
    <w:qFormat/>
    <w:rsid w:val="00932F82"/>
    <w:pPr>
      <w:spacing w:before="119"/>
      <w:jc w:val="both"/>
      <w:outlineLvl w:val="0"/>
    </w:pPr>
    <w:rPr>
      <w:b/>
      <w:bCs/>
      <w:sz w:val="36"/>
      <w:szCs w:val="28"/>
    </w:rPr>
  </w:style>
  <w:style w:type="paragraph" w:styleId="Nadpis2">
    <w:name w:val="heading 2"/>
    <w:basedOn w:val="Normln"/>
    <w:link w:val="Nadpis2Char"/>
    <w:uiPriority w:val="9"/>
    <w:unhideWhenUsed/>
    <w:qFormat/>
    <w:rsid w:val="00932F82"/>
    <w:pPr>
      <w:spacing w:before="120"/>
      <w:jc w:val="both"/>
      <w:outlineLvl w:val="1"/>
    </w:pPr>
    <w:rPr>
      <w:b/>
      <w:bCs/>
      <w:i/>
      <w:sz w:val="32"/>
      <w:szCs w:val="24"/>
    </w:rPr>
  </w:style>
  <w:style w:type="paragraph" w:styleId="Nadpis3">
    <w:name w:val="heading 3"/>
    <w:basedOn w:val="Normln"/>
    <w:next w:val="Normln"/>
    <w:link w:val="Nadpis3Char"/>
    <w:uiPriority w:val="9"/>
    <w:unhideWhenUsed/>
    <w:qFormat/>
    <w:rsid w:val="00932F82"/>
    <w:pPr>
      <w:keepNext/>
      <w:keepLines/>
      <w:numPr>
        <w:ilvl w:val="2"/>
        <w:numId w:val="1"/>
      </w:numPr>
      <w:spacing w:before="40"/>
      <w:outlineLvl w:val="2"/>
    </w:pPr>
    <w:rPr>
      <w:rFonts w:eastAsiaTheme="majorEastAsia" w:cstheme="majorBidi"/>
      <w:b/>
      <w:i/>
      <w:color w:val="243F60" w:themeColor="accent1" w:themeShade="7F"/>
      <w:sz w:val="28"/>
      <w:szCs w:val="24"/>
    </w:rPr>
  </w:style>
  <w:style w:type="paragraph" w:styleId="Nadpis4">
    <w:name w:val="heading 4"/>
    <w:basedOn w:val="Normln"/>
    <w:next w:val="Normln"/>
    <w:link w:val="Nadpis4Char"/>
    <w:uiPriority w:val="9"/>
    <w:unhideWhenUsed/>
    <w:qFormat/>
    <w:rsid w:val="00932F82"/>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932F82"/>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932F82"/>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932F82"/>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932F8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32F8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aliases w:val="h Char,Header/Footer Char"/>
    <w:basedOn w:val="Standardnpsmoodstavce"/>
    <w:link w:val="Zhlav"/>
    <w:uiPriority w:val="99"/>
    <w:qFormat/>
    <w:rsid w:val="002514DD"/>
    <w:rPr>
      <w:rFonts w:ascii="Arial Narrow" w:eastAsia="Arial Narrow" w:hAnsi="Arial Narrow" w:cs="Arial Narrow"/>
      <w:lang w:val="cs-CZ" w:eastAsia="cs-CZ" w:bidi="cs-CZ"/>
    </w:rPr>
  </w:style>
  <w:style w:type="character" w:customStyle="1" w:styleId="ZpatChar">
    <w:name w:val="Zápatí Char"/>
    <w:basedOn w:val="Standardnpsmoodstavce"/>
    <w:link w:val="Zpat"/>
    <w:uiPriority w:val="99"/>
    <w:qFormat/>
    <w:rsid w:val="002514DD"/>
    <w:rPr>
      <w:rFonts w:ascii="Arial Narrow" w:eastAsia="Arial Narrow" w:hAnsi="Arial Narrow" w:cs="Arial Narrow"/>
      <w:lang w:val="cs-CZ" w:eastAsia="cs-CZ" w:bidi="cs-CZ"/>
    </w:rPr>
  </w:style>
  <w:style w:type="character" w:customStyle="1" w:styleId="Nadpis3Char">
    <w:name w:val="Nadpis 3 Char"/>
    <w:basedOn w:val="Standardnpsmoodstavce"/>
    <w:link w:val="Nadpis3"/>
    <w:uiPriority w:val="9"/>
    <w:qFormat/>
    <w:rsid w:val="00932F82"/>
    <w:rPr>
      <w:rFonts w:ascii="Arial Narrow" w:eastAsiaTheme="majorEastAsia" w:hAnsi="Arial Narrow" w:cstheme="majorBidi"/>
      <w:b/>
      <w:i/>
      <w:color w:val="243F60" w:themeColor="accent1" w:themeShade="7F"/>
      <w:sz w:val="28"/>
      <w:szCs w:val="24"/>
      <w:lang w:val="cs-CZ" w:eastAsia="cs-CZ" w:bidi="cs-CZ"/>
    </w:rPr>
  </w:style>
  <w:style w:type="character" w:customStyle="1" w:styleId="Nadpis4Char">
    <w:name w:val="Nadpis 4 Char"/>
    <w:basedOn w:val="Standardnpsmoodstavce"/>
    <w:link w:val="Nadpis4"/>
    <w:uiPriority w:val="9"/>
    <w:qFormat/>
    <w:rsid w:val="00932F82"/>
    <w:rPr>
      <w:rFonts w:asciiTheme="majorHAnsi" w:eastAsiaTheme="majorEastAsia" w:hAnsiTheme="majorHAnsi" w:cstheme="majorBidi"/>
      <w:i/>
      <w:iCs/>
      <w:color w:val="365F91" w:themeColor="accent1" w:themeShade="BF"/>
      <w:lang w:val="cs-CZ" w:eastAsia="cs-CZ" w:bidi="cs-CZ"/>
    </w:rPr>
  </w:style>
  <w:style w:type="character" w:customStyle="1" w:styleId="Nadpis5Char">
    <w:name w:val="Nadpis 5 Char"/>
    <w:basedOn w:val="Standardnpsmoodstavce"/>
    <w:link w:val="Nadpis5"/>
    <w:uiPriority w:val="9"/>
    <w:semiHidden/>
    <w:qFormat/>
    <w:rsid w:val="00932F82"/>
    <w:rPr>
      <w:rFonts w:asciiTheme="majorHAnsi" w:eastAsiaTheme="majorEastAsia" w:hAnsiTheme="majorHAnsi" w:cstheme="majorBidi"/>
      <w:color w:val="365F91" w:themeColor="accent1" w:themeShade="BF"/>
      <w:lang w:val="cs-CZ" w:eastAsia="cs-CZ" w:bidi="cs-CZ"/>
    </w:rPr>
  </w:style>
  <w:style w:type="character" w:customStyle="1" w:styleId="Nadpis6Char">
    <w:name w:val="Nadpis 6 Char"/>
    <w:basedOn w:val="Standardnpsmoodstavce"/>
    <w:link w:val="Nadpis6"/>
    <w:uiPriority w:val="9"/>
    <w:semiHidden/>
    <w:qFormat/>
    <w:rsid w:val="00932F82"/>
    <w:rPr>
      <w:rFonts w:asciiTheme="majorHAnsi" w:eastAsiaTheme="majorEastAsia" w:hAnsiTheme="majorHAnsi" w:cstheme="majorBidi"/>
      <w:color w:val="243F60" w:themeColor="accent1" w:themeShade="7F"/>
      <w:lang w:val="cs-CZ" w:eastAsia="cs-CZ" w:bidi="cs-CZ"/>
    </w:rPr>
  </w:style>
  <w:style w:type="character" w:customStyle="1" w:styleId="Nadpis7Char">
    <w:name w:val="Nadpis 7 Char"/>
    <w:basedOn w:val="Standardnpsmoodstavce"/>
    <w:link w:val="Nadpis7"/>
    <w:uiPriority w:val="9"/>
    <w:semiHidden/>
    <w:qFormat/>
    <w:rsid w:val="00932F82"/>
    <w:rPr>
      <w:rFonts w:asciiTheme="majorHAnsi" w:eastAsiaTheme="majorEastAsia" w:hAnsiTheme="majorHAnsi" w:cstheme="majorBidi"/>
      <w:i/>
      <w:iCs/>
      <w:color w:val="243F60" w:themeColor="accent1" w:themeShade="7F"/>
      <w:lang w:val="cs-CZ" w:eastAsia="cs-CZ" w:bidi="cs-CZ"/>
    </w:rPr>
  </w:style>
  <w:style w:type="character" w:customStyle="1" w:styleId="Nadpis8Char">
    <w:name w:val="Nadpis 8 Char"/>
    <w:basedOn w:val="Standardnpsmoodstavce"/>
    <w:link w:val="Nadpis8"/>
    <w:uiPriority w:val="9"/>
    <w:semiHidden/>
    <w:qFormat/>
    <w:rsid w:val="00932F82"/>
    <w:rPr>
      <w:rFonts w:asciiTheme="majorHAnsi" w:eastAsiaTheme="majorEastAsia" w:hAnsiTheme="majorHAnsi" w:cstheme="majorBidi"/>
      <w:color w:val="272727" w:themeColor="text1" w:themeTint="D8"/>
      <w:sz w:val="21"/>
      <w:szCs w:val="21"/>
      <w:lang w:val="cs-CZ" w:eastAsia="cs-CZ" w:bidi="cs-CZ"/>
    </w:rPr>
  </w:style>
  <w:style w:type="character" w:customStyle="1" w:styleId="Nadpis9Char">
    <w:name w:val="Nadpis 9 Char"/>
    <w:basedOn w:val="Standardnpsmoodstavce"/>
    <w:link w:val="Nadpis9"/>
    <w:uiPriority w:val="9"/>
    <w:semiHidden/>
    <w:qFormat/>
    <w:rsid w:val="00932F82"/>
    <w:rPr>
      <w:rFonts w:asciiTheme="majorHAnsi" w:eastAsiaTheme="majorEastAsia" w:hAnsiTheme="majorHAnsi" w:cstheme="majorBidi"/>
      <w:i/>
      <w:iCs/>
      <w:color w:val="272727" w:themeColor="text1" w:themeTint="D8"/>
      <w:sz w:val="21"/>
      <w:szCs w:val="21"/>
      <w:lang w:val="cs-CZ" w:eastAsia="cs-CZ" w:bidi="cs-CZ"/>
    </w:rPr>
  </w:style>
  <w:style w:type="character" w:customStyle="1" w:styleId="InternetLink">
    <w:name w:val="Internet Link"/>
    <w:basedOn w:val="Standardnpsmoodstavce"/>
    <w:uiPriority w:val="99"/>
    <w:unhideWhenUsed/>
    <w:rsid w:val="009C2B50"/>
    <w:rPr>
      <w:color w:val="0000FF" w:themeColor="hyperlink"/>
      <w:u w:val="single"/>
    </w:rPr>
  </w:style>
  <w:style w:type="character" w:customStyle="1" w:styleId="Nevyeenzmnka1">
    <w:name w:val="Nevyřešená zmínka1"/>
    <w:basedOn w:val="Standardnpsmoodstavce"/>
    <w:uiPriority w:val="99"/>
    <w:semiHidden/>
    <w:unhideWhenUsed/>
    <w:qFormat/>
    <w:rsid w:val="00610036"/>
    <w:rPr>
      <w:color w:val="605E5C"/>
      <w:shd w:val="clear" w:color="auto" w:fill="E1DFDD"/>
    </w:rPr>
  </w:style>
  <w:style w:type="character" w:customStyle="1" w:styleId="ListLabel1">
    <w:name w:val="ListLabel 1"/>
    <w:qFormat/>
    <w:rPr>
      <w:rFonts w:eastAsia="Arial Narrow" w:cs="Arial Narrow"/>
      <w:spacing w:val="-1"/>
      <w:w w:val="100"/>
      <w:sz w:val="24"/>
      <w:szCs w:val="24"/>
      <w:lang w:val="cs-CZ" w:eastAsia="cs-CZ" w:bidi="cs-CZ"/>
    </w:rPr>
  </w:style>
  <w:style w:type="character" w:customStyle="1" w:styleId="ListLabel2">
    <w:name w:val="ListLabel 2"/>
    <w:qFormat/>
    <w:rPr>
      <w:lang w:val="cs-CZ" w:eastAsia="cs-CZ" w:bidi="cs-CZ"/>
    </w:rPr>
  </w:style>
  <w:style w:type="character" w:customStyle="1" w:styleId="ListLabel3">
    <w:name w:val="ListLabel 3"/>
    <w:qFormat/>
    <w:rPr>
      <w:lang w:val="cs-CZ" w:eastAsia="cs-CZ" w:bidi="cs-CZ"/>
    </w:rPr>
  </w:style>
  <w:style w:type="character" w:customStyle="1" w:styleId="ListLabel4">
    <w:name w:val="ListLabel 4"/>
    <w:qFormat/>
    <w:rPr>
      <w:lang w:val="cs-CZ" w:eastAsia="cs-CZ" w:bidi="cs-CZ"/>
    </w:rPr>
  </w:style>
  <w:style w:type="character" w:customStyle="1" w:styleId="ListLabel5">
    <w:name w:val="ListLabel 5"/>
    <w:qFormat/>
    <w:rPr>
      <w:lang w:val="cs-CZ" w:eastAsia="cs-CZ" w:bidi="cs-CZ"/>
    </w:rPr>
  </w:style>
  <w:style w:type="character" w:customStyle="1" w:styleId="ListLabel6">
    <w:name w:val="ListLabel 6"/>
    <w:qFormat/>
    <w:rPr>
      <w:lang w:val="cs-CZ" w:eastAsia="cs-CZ" w:bidi="cs-CZ"/>
    </w:rPr>
  </w:style>
  <w:style w:type="character" w:customStyle="1" w:styleId="ListLabel7">
    <w:name w:val="ListLabel 7"/>
    <w:qFormat/>
    <w:rPr>
      <w:lang w:val="cs-CZ" w:eastAsia="cs-CZ" w:bidi="cs-CZ"/>
    </w:rPr>
  </w:style>
  <w:style w:type="character" w:customStyle="1" w:styleId="ListLabel8">
    <w:name w:val="ListLabel 8"/>
    <w:qFormat/>
    <w:rPr>
      <w:lang w:val="cs-CZ" w:eastAsia="cs-CZ" w:bidi="cs-CZ"/>
    </w:rPr>
  </w:style>
  <w:style w:type="character" w:customStyle="1" w:styleId="ListLabel9">
    <w:name w:val="ListLabel 9"/>
    <w:qFormat/>
    <w:rPr>
      <w:lang w:val="cs-CZ" w:eastAsia="cs-CZ" w:bidi="cs-CZ"/>
    </w:rPr>
  </w:style>
  <w:style w:type="character" w:customStyle="1" w:styleId="ListLabel10">
    <w:name w:val="ListLabel 10"/>
    <w:qFormat/>
    <w:rPr>
      <w:rFonts w:ascii="Calibri" w:hAnsi="Calibri"/>
      <w:sz w:val="24"/>
      <w:szCs w:val="32"/>
    </w:rPr>
  </w:style>
  <w:style w:type="character" w:customStyle="1" w:styleId="ListLabel11">
    <w:name w:val="ListLabel 11"/>
    <w:qFormat/>
    <w:rPr>
      <w:rFonts w:eastAsia="Times New Roman" w:cs="Times New Roman"/>
      <w:spacing w:val="-7"/>
      <w:w w:val="99"/>
      <w:sz w:val="24"/>
      <w:szCs w:val="24"/>
      <w:lang w:val="cs-CZ" w:eastAsia="cs-CZ" w:bidi="cs-CZ"/>
    </w:rPr>
  </w:style>
  <w:style w:type="character" w:customStyle="1" w:styleId="ListLabel12">
    <w:name w:val="ListLabel 12"/>
    <w:qFormat/>
    <w:rPr>
      <w:rFonts w:eastAsia="Times New Roman" w:cs="Times New Roman"/>
      <w:spacing w:val="-1"/>
      <w:w w:val="100"/>
      <w:sz w:val="24"/>
      <w:szCs w:val="24"/>
      <w:lang w:val="cs-CZ" w:eastAsia="cs-CZ" w:bidi="cs-CZ"/>
    </w:rPr>
  </w:style>
  <w:style w:type="character" w:customStyle="1" w:styleId="ListLabel13">
    <w:name w:val="ListLabel 13"/>
    <w:qFormat/>
    <w:rPr>
      <w:lang w:val="cs-CZ" w:eastAsia="cs-CZ" w:bidi="cs-CZ"/>
    </w:rPr>
  </w:style>
  <w:style w:type="character" w:customStyle="1" w:styleId="ListLabel14">
    <w:name w:val="ListLabel 14"/>
    <w:qFormat/>
    <w:rPr>
      <w:lang w:val="cs-CZ" w:eastAsia="cs-CZ" w:bidi="cs-CZ"/>
    </w:rPr>
  </w:style>
  <w:style w:type="character" w:customStyle="1" w:styleId="ListLabel15">
    <w:name w:val="ListLabel 15"/>
    <w:qFormat/>
    <w:rPr>
      <w:lang w:val="cs-CZ" w:eastAsia="cs-CZ" w:bidi="cs-CZ"/>
    </w:rPr>
  </w:style>
  <w:style w:type="character" w:customStyle="1" w:styleId="ListLabel16">
    <w:name w:val="ListLabel 16"/>
    <w:qFormat/>
    <w:rPr>
      <w:lang w:val="cs-CZ" w:eastAsia="cs-CZ" w:bidi="cs-CZ"/>
    </w:rPr>
  </w:style>
  <w:style w:type="character" w:customStyle="1" w:styleId="ListLabel17">
    <w:name w:val="ListLabel 17"/>
    <w:qFormat/>
    <w:rPr>
      <w:lang w:val="cs-CZ" w:eastAsia="cs-CZ" w:bidi="cs-CZ"/>
    </w:rPr>
  </w:style>
  <w:style w:type="character" w:customStyle="1" w:styleId="ListLabel18">
    <w:name w:val="ListLabel 18"/>
    <w:qFormat/>
    <w:rPr>
      <w:lang w:val="cs-CZ" w:eastAsia="cs-CZ" w:bidi="cs-CZ"/>
    </w:rPr>
  </w:style>
  <w:style w:type="character" w:customStyle="1" w:styleId="ListLabel19">
    <w:name w:val="ListLabel 19"/>
    <w:qFormat/>
    <w:rPr>
      <w:lang w:val="cs-CZ" w:eastAsia="cs-CZ" w:bidi="cs-CZ"/>
    </w:rPr>
  </w:style>
  <w:style w:type="character" w:customStyle="1" w:styleId="ListLabel20">
    <w:name w:val="ListLabel 20"/>
    <w:qFormat/>
    <w:rPr>
      <w:rFonts w:eastAsia="Times New Roman" w:cs="Times New Roman"/>
      <w:spacing w:val="-1"/>
      <w:w w:val="100"/>
      <w:sz w:val="24"/>
      <w:szCs w:val="24"/>
      <w:lang w:val="cs-CZ" w:eastAsia="cs-CZ" w:bidi="cs-CZ"/>
    </w:rPr>
  </w:style>
  <w:style w:type="character" w:customStyle="1" w:styleId="ListLabel21">
    <w:name w:val="ListLabel 21"/>
    <w:qFormat/>
    <w:rPr>
      <w:lang w:val="cs-CZ" w:eastAsia="cs-CZ" w:bidi="cs-CZ"/>
    </w:rPr>
  </w:style>
  <w:style w:type="character" w:customStyle="1" w:styleId="ListLabel22">
    <w:name w:val="ListLabel 22"/>
    <w:qFormat/>
    <w:rPr>
      <w:lang w:val="cs-CZ" w:eastAsia="cs-CZ" w:bidi="cs-CZ"/>
    </w:rPr>
  </w:style>
  <w:style w:type="character" w:customStyle="1" w:styleId="ListLabel23">
    <w:name w:val="ListLabel 23"/>
    <w:qFormat/>
    <w:rPr>
      <w:lang w:val="cs-CZ" w:eastAsia="cs-CZ" w:bidi="cs-CZ"/>
    </w:rPr>
  </w:style>
  <w:style w:type="character" w:customStyle="1" w:styleId="ListLabel24">
    <w:name w:val="ListLabel 24"/>
    <w:qFormat/>
    <w:rPr>
      <w:lang w:val="cs-CZ" w:eastAsia="cs-CZ" w:bidi="cs-CZ"/>
    </w:rPr>
  </w:style>
  <w:style w:type="character" w:customStyle="1" w:styleId="ListLabel25">
    <w:name w:val="ListLabel 25"/>
    <w:qFormat/>
    <w:rPr>
      <w:lang w:val="cs-CZ" w:eastAsia="cs-CZ" w:bidi="cs-CZ"/>
    </w:rPr>
  </w:style>
  <w:style w:type="character" w:customStyle="1" w:styleId="ListLabel26">
    <w:name w:val="ListLabel 26"/>
    <w:qFormat/>
    <w:rPr>
      <w:lang w:val="cs-CZ" w:eastAsia="cs-CZ" w:bidi="cs-CZ"/>
    </w:rPr>
  </w:style>
  <w:style w:type="character" w:customStyle="1" w:styleId="ListLabel27">
    <w:name w:val="ListLabel 27"/>
    <w:qFormat/>
    <w:rPr>
      <w:lang w:val="cs-CZ" w:eastAsia="cs-CZ" w:bidi="cs-CZ"/>
    </w:rPr>
  </w:style>
  <w:style w:type="character" w:customStyle="1" w:styleId="ListLabel28">
    <w:name w:val="ListLabel 28"/>
    <w:qFormat/>
    <w:rPr>
      <w:lang w:val="cs-CZ" w:eastAsia="cs-CZ" w:bidi="cs-CZ"/>
    </w:rPr>
  </w:style>
  <w:style w:type="character" w:customStyle="1" w:styleId="ListLabel29">
    <w:name w:val="ListLabel 29"/>
    <w:qFormat/>
    <w:rPr>
      <w:lang w:val="cs-CZ" w:eastAsia="cs-CZ" w:bidi="cs-CZ"/>
    </w:rPr>
  </w:style>
  <w:style w:type="character" w:customStyle="1" w:styleId="ListLabel30">
    <w:name w:val="ListLabel 30"/>
    <w:qFormat/>
    <w:rPr>
      <w:lang w:val="cs-CZ" w:eastAsia="cs-CZ" w:bidi="cs-CZ"/>
    </w:rPr>
  </w:style>
  <w:style w:type="character" w:customStyle="1" w:styleId="ListLabel31">
    <w:name w:val="ListLabel 31"/>
    <w:qFormat/>
    <w:rPr>
      <w:lang w:val="cs-CZ" w:eastAsia="cs-CZ" w:bidi="cs-CZ"/>
    </w:rPr>
  </w:style>
  <w:style w:type="character" w:customStyle="1" w:styleId="ListLabel32">
    <w:name w:val="ListLabel 32"/>
    <w:qFormat/>
    <w:rPr>
      <w:rFonts w:eastAsia="Times New Roman" w:cs="Times New Roman"/>
      <w:spacing w:val="-2"/>
      <w:w w:val="99"/>
      <w:sz w:val="24"/>
      <w:szCs w:val="24"/>
      <w:lang w:val="cs-CZ" w:eastAsia="cs-CZ" w:bidi="cs-CZ"/>
    </w:rPr>
  </w:style>
  <w:style w:type="character" w:customStyle="1" w:styleId="ListLabel33">
    <w:name w:val="ListLabel 33"/>
    <w:qFormat/>
    <w:rPr>
      <w:rFonts w:eastAsia="Symbol" w:cs="Symbol"/>
      <w:w w:val="100"/>
      <w:sz w:val="24"/>
      <w:szCs w:val="24"/>
      <w:lang w:val="cs-CZ" w:eastAsia="cs-CZ" w:bidi="cs-CZ"/>
    </w:rPr>
  </w:style>
  <w:style w:type="character" w:customStyle="1" w:styleId="ListLabel34">
    <w:name w:val="ListLabel 34"/>
    <w:qFormat/>
    <w:rPr>
      <w:lang w:val="cs-CZ" w:eastAsia="cs-CZ" w:bidi="cs-CZ"/>
    </w:rPr>
  </w:style>
  <w:style w:type="character" w:customStyle="1" w:styleId="ListLabel35">
    <w:name w:val="ListLabel 35"/>
    <w:qFormat/>
    <w:rPr>
      <w:lang w:val="cs-CZ" w:eastAsia="cs-CZ" w:bidi="cs-CZ"/>
    </w:rPr>
  </w:style>
  <w:style w:type="character" w:customStyle="1" w:styleId="ListLabel36">
    <w:name w:val="ListLabel 36"/>
    <w:qFormat/>
    <w:rPr>
      <w:lang w:val="cs-CZ" w:eastAsia="cs-CZ" w:bidi="cs-CZ"/>
    </w:rPr>
  </w:style>
  <w:style w:type="character" w:customStyle="1" w:styleId="ListLabel37">
    <w:name w:val="ListLabel 37"/>
    <w:qFormat/>
    <w:rPr>
      <w:lang w:val="cs-CZ" w:eastAsia="cs-CZ" w:bidi="cs-CZ"/>
    </w:rPr>
  </w:style>
  <w:style w:type="character" w:customStyle="1" w:styleId="ListLabel38">
    <w:name w:val="ListLabel 38"/>
    <w:qFormat/>
    <w:rPr>
      <w:rFonts w:eastAsia="Times New Roman" w:cs="Times New Roman"/>
      <w:w w:val="99"/>
      <w:sz w:val="24"/>
      <w:szCs w:val="24"/>
      <w:lang w:val="cs-CZ" w:eastAsia="cs-CZ" w:bidi="cs-CZ"/>
    </w:rPr>
  </w:style>
  <w:style w:type="character" w:customStyle="1" w:styleId="ListLabel39">
    <w:name w:val="ListLabel 39"/>
    <w:qFormat/>
    <w:rPr>
      <w:rFonts w:eastAsia="Times New Roman" w:cs="Times New Roman"/>
      <w:spacing w:val="-7"/>
      <w:w w:val="99"/>
      <w:sz w:val="24"/>
      <w:szCs w:val="24"/>
      <w:lang w:val="cs-CZ" w:eastAsia="cs-CZ" w:bidi="cs-CZ"/>
    </w:rPr>
  </w:style>
  <w:style w:type="character" w:customStyle="1" w:styleId="ListLabel40">
    <w:name w:val="ListLabel 40"/>
    <w:qFormat/>
    <w:rPr>
      <w:lang w:val="cs-CZ" w:eastAsia="cs-CZ" w:bidi="cs-CZ"/>
    </w:rPr>
  </w:style>
  <w:style w:type="character" w:customStyle="1" w:styleId="ListLabel41">
    <w:name w:val="ListLabel 41"/>
    <w:qFormat/>
    <w:rPr>
      <w:lang w:val="cs-CZ" w:eastAsia="cs-CZ" w:bidi="cs-CZ"/>
    </w:rPr>
  </w:style>
  <w:style w:type="character" w:customStyle="1" w:styleId="ListLabel42">
    <w:name w:val="ListLabel 42"/>
    <w:qFormat/>
    <w:rPr>
      <w:lang w:val="cs-CZ" w:eastAsia="cs-CZ" w:bidi="cs-CZ"/>
    </w:rPr>
  </w:style>
  <w:style w:type="character" w:customStyle="1" w:styleId="ListLabel43">
    <w:name w:val="ListLabel 43"/>
    <w:qFormat/>
    <w:rPr>
      <w:lang w:val="cs-CZ" w:eastAsia="cs-CZ" w:bidi="cs-CZ"/>
    </w:rPr>
  </w:style>
  <w:style w:type="character" w:customStyle="1" w:styleId="ListLabel44">
    <w:name w:val="ListLabel 44"/>
    <w:qFormat/>
    <w:rPr>
      <w:lang w:val="cs-CZ" w:eastAsia="cs-CZ" w:bidi="cs-CZ"/>
    </w:rPr>
  </w:style>
  <w:style w:type="character" w:customStyle="1" w:styleId="ListLabel45">
    <w:name w:val="ListLabel 45"/>
    <w:qFormat/>
    <w:rPr>
      <w:lang w:val="cs-CZ" w:eastAsia="cs-CZ" w:bidi="cs-CZ"/>
    </w:rPr>
  </w:style>
  <w:style w:type="character" w:customStyle="1" w:styleId="ListLabel46">
    <w:name w:val="ListLabel 46"/>
    <w:qFormat/>
    <w:rPr>
      <w:lang w:val="cs-CZ" w:eastAsia="cs-CZ" w:bidi="cs-CZ"/>
    </w:rPr>
  </w:style>
  <w:style w:type="character" w:customStyle="1" w:styleId="ListLabel47">
    <w:name w:val="ListLabel 47"/>
    <w:qFormat/>
    <w:rPr>
      <w:lang w:val="cs-CZ" w:eastAsia="cs-CZ" w:bidi="cs-CZ"/>
    </w:rPr>
  </w:style>
  <w:style w:type="character" w:customStyle="1" w:styleId="ListLabel48">
    <w:name w:val="ListLabel 48"/>
    <w:qFormat/>
    <w:rPr>
      <w:lang w:val="cs-CZ" w:eastAsia="cs-CZ" w:bidi="cs-CZ"/>
    </w:rPr>
  </w:style>
  <w:style w:type="character" w:customStyle="1" w:styleId="ListLabel49">
    <w:name w:val="ListLabel 49"/>
    <w:qFormat/>
    <w:rPr>
      <w:lang w:val="cs-CZ" w:eastAsia="cs-CZ" w:bidi="cs-CZ"/>
    </w:rPr>
  </w:style>
  <w:style w:type="character" w:customStyle="1" w:styleId="ListLabel50">
    <w:name w:val="ListLabel 50"/>
    <w:qFormat/>
    <w:rPr>
      <w:rFonts w:eastAsia="Times New Roman" w:cs="Times New Roman"/>
      <w:spacing w:val="-27"/>
      <w:w w:val="100"/>
      <w:sz w:val="24"/>
      <w:szCs w:val="24"/>
      <w:lang w:val="cs-CZ" w:eastAsia="cs-CZ" w:bidi="cs-CZ"/>
    </w:rPr>
  </w:style>
  <w:style w:type="character" w:customStyle="1" w:styleId="ListLabel51">
    <w:name w:val="ListLabel 51"/>
    <w:qFormat/>
    <w:rPr>
      <w:lang w:val="cs-CZ" w:eastAsia="cs-CZ" w:bidi="cs-CZ"/>
    </w:rPr>
  </w:style>
  <w:style w:type="character" w:customStyle="1" w:styleId="ListLabel52">
    <w:name w:val="ListLabel 52"/>
    <w:qFormat/>
    <w:rPr>
      <w:lang w:val="cs-CZ" w:eastAsia="cs-CZ" w:bidi="cs-CZ"/>
    </w:rPr>
  </w:style>
  <w:style w:type="character" w:customStyle="1" w:styleId="ListLabel53">
    <w:name w:val="ListLabel 53"/>
    <w:qFormat/>
    <w:rPr>
      <w:lang w:val="cs-CZ" w:eastAsia="cs-CZ" w:bidi="cs-CZ"/>
    </w:rPr>
  </w:style>
  <w:style w:type="character" w:customStyle="1" w:styleId="ListLabel54">
    <w:name w:val="ListLabel 54"/>
    <w:qFormat/>
    <w:rPr>
      <w:lang w:val="cs-CZ" w:eastAsia="cs-CZ" w:bidi="cs-CZ"/>
    </w:rPr>
  </w:style>
  <w:style w:type="character" w:customStyle="1" w:styleId="ListLabel55">
    <w:name w:val="ListLabel 55"/>
    <w:qFormat/>
    <w:rPr>
      <w:lang w:val="cs-CZ" w:eastAsia="cs-CZ" w:bidi="cs-CZ"/>
    </w:rPr>
  </w:style>
  <w:style w:type="character" w:customStyle="1" w:styleId="ListLabel56">
    <w:name w:val="ListLabel 56"/>
    <w:qFormat/>
    <w:rPr>
      <w:rFonts w:eastAsia="Times New Roman" w:cs="Times New Roman"/>
      <w:spacing w:val="-1"/>
      <w:w w:val="99"/>
      <w:sz w:val="24"/>
      <w:szCs w:val="24"/>
      <w:lang w:val="cs-CZ" w:eastAsia="cs-CZ" w:bidi="cs-CZ"/>
    </w:rPr>
  </w:style>
  <w:style w:type="character" w:customStyle="1" w:styleId="ListLabel57">
    <w:name w:val="ListLabel 57"/>
    <w:qFormat/>
    <w:rPr>
      <w:lang w:val="cs-CZ" w:eastAsia="cs-CZ" w:bidi="cs-CZ"/>
    </w:rPr>
  </w:style>
  <w:style w:type="character" w:customStyle="1" w:styleId="ListLabel58">
    <w:name w:val="ListLabel 58"/>
    <w:qFormat/>
    <w:rPr>
      <w:lang w:val="cs-CZ" w:eastAsia="cs-CZ" w:bidi="cs-CZ"/>
    </w:rPr>
  </w:style>
  <w:style w:type="character" w:customStyle="1" w:styleId="ListLabel59">
    <w:name w:val="ListLabel 59"/>
    <w:qFormat/>
    <w:rPr>
      <w:lang w:val="cs-CZ" w:eastAsia="cs-CZ" w:bidi="cs-CZ"/>
    </w:rPr>
  </w:style>
  <w:style w:type="character" w:customStyle="1" w:styleId="ListLabel60">
    <w:name w:val="ListLabel 60"/>
    <w:qFormat/>
    <w:rPr>
      <w:lang w:val="cs-CZ" w:eastAsia="cs-CZ" w:bidi="cs-CZ"/>
    </w:rPr>
  </w:style>
  <w:style w:type="character" w:customStyle="1" w:styleId="ListLabel61">
    <w:name w:val="ListLabel 61"/>
    <w:qFormat/>
    <w:rPr>
      <w:lang w:val="cs-CZ" w:eastAsia="cs-CZ" w:bidi="cs-CZ"/>
    </w:rPr>
  </w:style>
  <w:style w:type="character" w:customStyle="1" w:styleId="ListLabel62">
    <w:name w:val="ListLabel 62"/>
    <w:qFormat/>
    <w:rPr>
      <w:lang w:val="cs-CZ" w:eastAsia="cs-CZ" w:bidi="cs-CZ"/>
    </w:rPr>
  </w:style>
  <w:style w:type="character" w:customStyle="1" w:styleId="ListLabel63">
    <w:name w:val="ListLabel 63"/>
    <w:qFormat/>
    <w:rPr>
      <w:lang w:val="cs-CZ" w:eastAsia="cs-CZ" w:bidi="cs-CZ"/>
    </w:rPr>
  </w:style>
  <w:style w:type="character" w:customStyle="1" w:styleId="ListLabel64">
    <w:name w:val="ListLabel 64"/>
    <w:qFormat/>
    <w:rPr>
      <w:lang w:val="cs-CZ" w:eastAsia="cs-CZ" w:bidi="cs-CZ"/>
    </w:rPr>
  </w:style>
  <w:style w:type="character" w:customStyle="1" w:styleId="ListLabel65">
    <w:name w:val="ListLabel 65"/>
    <w:qFormat/>
    <w:rPr>
      <w:rFonts w:eastAsia="Symbol" w:cs="Symbol"/>
      <w:w w:val="100"/>
      <w:sz w:val="24"/>
      <w:szCs w:val="24"/>
      <w:lang w:val="cs-CZ" w:eastAsia="cs-CZ" w:bidi="cs-CZ"/>
    </w:rPr>
  </w:style>
  <w:style w:type="character" w:customStyle="1" w:styleId="ListLabel66">
    <w:name w:val="ListLabel 66"/>
    <w:qFormat/>
    <w:rPr>
      <w:rFonts w:eastAsia="Times New Roman" w:cs="Times New Roman"/>
      <w:spacing w:val="-20"/>
      <w:w w:val="99"/>
      <w:sz w:val="24"/>
      <w:szCs w:val="24"/>
      <w:lang w:val="cs-CZ" w:eastAsia="cs-CZ" w:bidi="cs-CZ"/>
    </w:rPr>
  </w:style>
  <w:style w:type="character" w:customStyle="1" w:styleId="ListLabel67">
    <w:name w:val="ListLabel 67"/>
    <w:qFormat/>
    <w:rPr>
      <w:lang w:val="cs-CZ" w:eastAsia="cs-CZ" w:bidi="cs-CZ"/>
    </w:rPr>
  </w:style>
  <w:style w:type="character" w:customStyle="1" w:styleId="ListLabel68">
    <w:name w:val="ListLabel 68"/>
    <w:qFormat/>
    <w:rPr>
      <w:lang w:val="cs-CZ" w:eastAsia="cs-CZ" w:bidi="cs-CZ"/>
    </w:rPr>
  </w:style>
  <w:style w:type="character" w:customStyle="1" w:styleId="ListLabel69">
    <w:name w:val="ListLabel 69"/>
    <w:qFormat/>
    <w:rPr>
      <w:lang w:val="cs-CZ" w:eastAsia="cs-CZ" w:bidi="cs-CZ"/>
    </w:rPr>
  </w:style>
  <w:style w:type="character" w:customStyle="1" w:styleId="ListLabel70">
    <w:name w:val="ListLabel 70"/>
    <w:qFormat/>
    <w:rPr>
      <w:lang w:val="cs-CZ" w:eastAsia="cs-CZ" w:bidi="cs-CZ"/>
    </w:rPr>
  </w:style>
  <w:style w:type="character" w:customStyle="1" w:styleId="ListLabel71">
    <w:name w:val="ListLabel 71"/>
    <w:qFormat/>
    <w:rPr>
      <w:lang w:val="cs-CZ" w:eastAsia="cs-CZ" w:bidi="cs-CZ"/>
    </w:rPr>
  </w:style>
  <w:style w:type="character" w:customStyle="1" w:styleId="ListLabel72">
    <w:name w:val="ListLabel 72"/>
    <w:qFormat/>
    <w:rPr>
      <w:lang w:val="cs-CZ" w:eastAsia="cs-CZ" w:bidi="cs-CZ"/>
    </w:rPr>
  </w:style>
  <w:style w:type="character" w:customStyle="1" w:styleId="ListLabel73">
    <w:name w:val="ListLabel 73"/>
    <w:qFormat/>
    <w:rPr>
      <w:lang w:val="cs-CZ" w:eastAsia="cs-CZ" w:bidi="cs-CZ"/>
    </w:rPr>
  </w:style>
  <w:style w:type="character" w:customStyle="1" w:styleId="ListLabel74">
    <w:name w:val="ListLabel 74"/>
    <w:qFormat/>
    <w:rPr>
      <w:lang w:val="cs-CZ" w:eastAsia="cs-CZ" w:bidi="cs-CZ"/>
    </w:rPr>
  </w:style>
  <w:style w:type="character" w:customStyle="1" w:styleId="ListLabel75">
    <w:name w:val="ListLabel 75"/>
    <w:qFormat/>
    <w:rPr>
      <w:lang w:val="cs-CZ" w:eastAsia="cs-CZ" w:bidi="cs-CZ"/>
    </w:rPr>
  </w:style>
  <w:style w:type="character" w:customStyle="1" w:styleId="ListLabel76">
    <w:name w:val="ListLabel 76"/>
    <w:qFormat/>
    <w:rPr>
      <w:lang w:val="cs-CZ" w:eastAsia="cs-CZ" w:bidi="cs-CZ"/>
    </w:rPr>
  </w:style>
  <w:style w:type="character" w:customStyle="1" w:styleId="ListLabel77">
    <w:name w:val="ListLabel 77"/>
    <w:qFormat/>
    <w:rPr>
      <w:rFonts w:eastAsia="Times New Roman" w:cs="Times New Roman"/>
      <w:spacing w:val="-1"/>
      <w:w w:val="100"/>
      <w:sz w:val="24"/>
      <w:szCs w:val="24"/>
      <w:lang w:val="cs-CZ" w:eastAsia="cs-CZ" w:bidi="cs-CZ"/>
    </w:rPr>
  </w:style>
  <w:style w:type="character" w:customStyle="1" w:styleId="ListLabel78">
    <w:name w:val="ListLabel 78"/>
    <w:qFormat/>
    <w:rPr>
      <w:rFonts w:eastAsia="Times New Roman" w:cs="Times New Roman"/>
      <w:spacing w:val="-1"/>
      <w:w w:val="99"/>
      <w:sz w:val="24"/>
      <w:szCs w:val="24"/>
      <w:lang w:val="cs-CZ" w:eastAsia="cs-CZ" w:bidi="cs-CZ"/>
    </w:rPr>
  </w:style>
  <w:style w:type="character" w:customStyle="1" w:styleId="ListLabel79">
    <w:name w:val="ListLabel 79"/>
    <w:qFormat/>
    <w:rPr>
      <w:lang w:val="cs-CZ" w:eastAsia="cs-CZ" w:bidi="cs-CZ"/>
    </w:rPr>
  </w:style>
  <w:style w:type="character" w:customStyle="1" w:styleId="ListLabel80">
    <w:name w:val="ListLabel 80"/>
    <w:qFormat/>
    <w:rPr>
      <w:lang w:val="cs-CZ" w:eastAsia="cs-CZ" w:bidi="cs-CZ"/>
    </w:rPr>
  </w:style>
  <w:style w:type="character" w:customStyle="1" w:styleId="ListLabel81">
    <w:name w:val="ListLabel 81"/>
    <w:qFormat/>
    <w:rPr>
      <w:lang w:val="cs-CZ" w:eastAsia="cs-CZ" w:bidi="cs-CZ"/>
    </w:rPr>
  </w:style>
  <w:style w:type="character" w:customStyle="1" w:styleId="ListLabel82">
    <w:name w:val="ListLabel 82"/>
    <w:qFormat/>
    <w:rPr>
      <w:lang w:val="cs-CZ" w:eastAsia="cs-CZ" w:bidi="cs-CZ"/>
    </w:rPr>
  </w:style>
  <w:style w:type="character" w:customStyle="1" w:styleId="ListLabel83">
    <w:name w:val="ListLabel 83"/>
    <w:qFormat/>
    <w:rPr>
      <w:lang w:val="cs-CZ" w:eastAsia="cs-CZ" w:bidi="cs-CZ"/>
    </w:rPr>
  </w:style>
  <w:style w:type="character" w:customStyle="1" w:styleId="ListLabel84">
    <w:name w:val="ListLabel 84"/>
    <w:qFormat/>
    <w:rPr>
      <w:rFonts w:eastAsia="Times New Roman" w:cs="Times New Roman"/>
      <w:b/>
      <w:bCs/>
      <w:w w:val="100"/>
      <w:sz w:val="24"/>
      <w:szCs w:val="24"/>
      <w:lang w:val="cs-CZ" w:eastAsia="cs-CZ" w:bidi="cs-CZ"/>
    </w:rPr>
  </w:style>
  <w:style w:type="character" w:customStyle="1" w:styleId="ListLabel85">
    <w:name w:val="ListLabel 85"/>
    <w:qFormat/>
    <w:rPr>
      <w:rFonts w:eastAsia="Times New Roman" w:cs="Times New Roman"/>
      <w:b/>
      <w:bCs/>
      <w:spacing w:val="-1"/>
      <w:w w:val="100"/>
      <w:sz w:val="24"/>
      <w:szCs w:val="24"/>
      <w:lang w:val="cs-CZ" w:eastAsia="cs-CZ" w:bidi="cs-CZ"/>
    </w:rPr>
  </w:style>
  <w:style w:type="character" w:customStyle="1" w:styleId="ListLabel86">
    <w:name w:val="ListLabel 86"/>
    <w:qFormat/>
    <w:rPr>
      <w:lang w:val="cs-CZ" w:eastAsia="cs-CZ" w:bidi="cs-CZ"/>
    </w:rPr>
  </w:style>
  <w:style w:type="character" w:customStyle="1" w:styleId="ListLabel87">
    <w:name w:val="ListLabel 87"/>
    <w:qFormat/>
    <w:rPr>
      <w:lang w:val="cs-CZ" w:eastAsia="cs-CZ" w:bidi="cs-CZ"/>
    </w:rPr>
  </w:style>
  <w:style w:type="character" w:customStyle="1" w:styleId="ListLabel88">
    <w:name w:val="ListLabel 88"/>
    <w:qFormat/>
    <w:rPr>
      <w:lang w:val="cs-CZ" w:eastAsia="cs-CZ" w:bidi="cs-CZ"/>
    </w:rPr>
  </w:style>
  <w:style w:type="character" w:customStyle="1" w:styleId="ListLabel89">
    <w:name w:val="ListLabel 89"/>
    <w:qFormat/>
    <w:rPr>
      <w:lang w:val="cs-CZ" w:eastAsia="cs-CZ" w:bidi="cs-CZ"/>
    </w:rPr>
  </w:style>
  <w:style w:type="character" w:customStyle="1" w:styleId="ListLabel90">
    <w:name w:val="ListLabel 90"/>
    <w:qFormat/>
    <w:rPr>
      <w:lang w:val="cs-CZ" w:eastAsia="cs-CZ" w:bidi="cs-CZ"/>
    </w:rPr>
  </w:style>
  <w:style w:type="character" w:customStyle="1" w:styleId="ListLabel91">
    <w:name w:val="ListLabel 91"/>
    <w:qFormat/>
    <w:rPr>
      <w:lang w:val="cs-CZ" w:eastAsia="cs-CZ" w:bidi="cs-CZ"/>
    </w:rPr>
  </w:style>
  <w:style w:type="character" w:customStyle="1" w:styleId="ListLabel92">
    <w:name w:val="ListLabel 92"/>
    <w:qFormat/>
    <w:rPr>
      <w:rFonts w:eastAsia="Times New Roman" w:cs="Times New Roman"/>
      <w:spacing w:val="-20"/>
      <w:w w:val="99"/>
      <w:sz w:val="24"/>
      <w:szCs w:val="24"/>
      <w:lang w:val="cs-CZ" w:eastAsia="cs-CZ" w:bidi="cs-CZ"/>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Calibri" w:cs="Calibri"/>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lang w:val="cs-CZ" w:eastAsia="cs-CZ" w:bidi="cs-CZ"/>
    </w:rPr>
  </w:style>
  <w:style w:type="character" w:customStyle="1" w:styleId="ListLabel101">
    <w:name w:val="ListLabel 101"/>
    <w:qFormat/>
    <w:rPr>
      <w:rFonts w:eastAsia="Calibri" w:cs="Calibri"/>
      <w:b/>
      <w:bCs/>
      <w:w w:val="100"/>
      <w:sz w:val="32"/>
      <w:szCs w:val="32"/>
      <w:lang w:val="cs-CZ" w:eastAsia="cs-CZ" w:bidi="cs-CZ"/>
    </w:rPr>
  </w:style>
  <w:style w:type="character" w:customStyle="1" w:styleId="ListLabel102">
    <w:name w:val="ListLabel 102"/>
    <w:qFormat/>
    <w:rPr>
      <w:lang w:val="cs-CZ" w:eastAsia="cs-CZ" w:bidi="cs-CZ"/>
    </w:rPr>
  </w:style>
  <w:style w:type="character" w:customStyle="1" w:styleId="ListLabel103">
    <w:name w:val="ListLabel 103"/>
    <w:qFormat/>
    <w:rPr>
      <w:lang w:val="cs-CZ" w:eastAsia="cs-CZ" w:bidi="cs-CZ"/>
    </w:rPr>
  </w:style>
  <w:style w:type="character" w:customStyle="1" w:styleId="ListLabel104">
    <w:name w:val="ListLabel 104"/>
    <w:qFormat/>
    <w:rPr>
      <w:lang w:val="cs-CZ" w:eastAsia="cs-CZ" w:bidi="cs-CZ"/>
    </w:rPr>
  </w:style>
  <w:style w:type="character" w:customStyle="1" w:styleId="ListLabel105">
    <w:name w:val="ListLabel 105"/>
    <w:qFormat/>
    <w:rPr>
      <w:lang w:val="cs-CZ" w:eastAsia="cs-CZ" w:bidi="cs-CZ"/>
    </w:rPr>
  </w:style>
  <w:style w:type="character" w:customStyle="1" w:styleId="ListLabel106">
    <w:name w:val="ListLabel 106"/>
    <w:qFormat/>
    <w:rPr>
      <w:lang w:val="cs-CZ" w:eastAsia="cs-CZ" w:bidi="cs-CZ"/>
    </w:rPr>
  </w:style>
  <w:style w:type="character" w:customStyle="1" w:styleId="ListLabel107">
    <w:name w:val="ListLabel 107"/>
    <w:qFormat/>
    <w:rPr>
      <w:lang w:val="cs-CZ" w:eastAsia="cs-CZ" w:bidi="cs-CZ"/>
    </w:rPr>
  </w:style>
  <w:style w:type="character" w:customStyle="1" w:styleId="ListLabel108">
    <w:name w:val="ListLabel 108"/>
    <w:qFormat/>
    <w:rPr>
      <w:lang w:val="cs-CZ" w:eastAsia="cs-CZ" w:bidi="cs-CZ"/>
    </w:rPr>
  </w:style>
  <w:style w:type="character" w:customStyle="1" w:styleId="ListLabel109">
    <w:name w:val="ListLabel 109"/>
    <w:qFormat/>
    <w:rPr>
      <w:lang w:val="cs-CZ" w:eastAsia="cs-CZ" w:bidi="cs-CZ"/>
    </w:rPr>
  </w:style>
  <w:style w:type="character" w:customStyle="1" w:styleId="ListLabel110">
    <w:name w:val="ListLabel 110"/>
    <w:qFormat/>
    <w:rPr>
      <w:rFonts w:eastAsia="Calibri" w:cs="Calibri"/>
      <w:b/>
      <w:bCs/>
      <w:w w:val="100"/>
      <w:sz w:val="32"/>
      <w:szCs w:val="32"/>
      <w:lang w:val="cs-CZ" w:eastAsia="cs-CZ" w:bidi="cs-CZ"/>
    </w:rPr>
  </w:style>
  <w:style w:type="character" w:customStyle="1" w:styleId="ListLabel111">
    <w:name w:val="ListLabel 111"/>
    <w:qFormat/>
    <w:rPr>
      <w:rFonts w:eastAsia="Calibri" w:cs="Calibri"/>
      <w:w w:val="100"/>
      <w:sz w:val="22"/>
      <w:szCs w:val="22"/>
      <w:lang w:val="cs-CZ" w:eastAsia="cs-CZ" w:bidi="cs-CZ"/>
    </w:rPr>
  </w:style>
  <w:style w:type="character" w:customStyle="1" w:styleId="ListLabel112">
    <w:name w:val="ListLabel 112"/>
    <w:qFormat/>
    <w:rPr>
      <w:lang w:val="cs-CZ" w:eastAsia="cs-CZ" w:bidi="cs-CZ"/>
    </w:rPr>
  </w:style>
  <w:style w:type="character" w:customStyle="1" w:styleId="ListLabel113">
    <w:name w:val="ListLabel 113"/>
    <w:qFormat/>
    <w:rPr>
      <w:lang w:val="cs-CZ" w:eastAsia="cs-CZ" w:bidi="cs-CZ"/>
    </w:rPr>
  </w:style>
  <w:style w:type="character" w:customStyle="1" w:styleId="ListLabel114">
    <w:name w:val="ListLabel 114"/>
    <w:qFormat/>
    <w:rPr>
      <w:lang w:val="cs-CZ" w:eastAsia="cs-CZ" w:bidi="cs-CZ"/>
    </w:rPr>
  </w:style>
  <w:style w:type="character" w:customStyle="1" w:styleId="ListLabel115">
    <w:name w:val="ListLabel 115"/>
    <w:qFormat/>
    <w:rPr>
      <w:lang w:val="cs-CZ" w:eastAsia="cs-CZ" w:bidi="cs-CZ"/>
    </w:rPr>
  </w:style>
  <w:style w:type="character" w:customStyle="1" w:styleId="ListLabel116">
    <w:name w:val="ListLabel 116"/>
    <w:qFormat/>
    <w:rPr>
      <w:lang w:val="cs-CZ" w:eastAsia="cs-CZ" w:bidi="cs-CZ"/>
    </w:rPr>
  </w:style>
  <w:style w:type="character" w:customStyle="1" w:styleId="ListLabel117">
    <w:name w:val="ListLabel 117"/>
    <w:qFormat/>
    <w:rPr>
      <w:lang w:val="cs-CZ" w:eastAsia="cs-CZ" w:bidi="cs-CZ"/>
    </w:rPr>
  </w:style>
  <w:style w:type="character" w:customStyle="1" w:styleId="ListLabel118">
    <w:name w:val="ListLabel 118"/>
    <w:qFormat/>
    <w:rPr>
      <w:lang w:val="cs-CZ" w:eastAsia="cs-CZ" w:bidi="cs-CZ"/>
    </w:rPr>
  </w:style>
  <w:style w:type="character" w:customStyle="1" w:styleId="ListLabel119">
    <w:name w:val="ListLabel 119"/>
    <w:qFormat/>
    <w:rPr>
      <w:rFonts w:eastAsia="Calibri" w:cs="Calibri"/>
      <w:b/>
      <w:bCs/>
      <w:w w:val="100"/>
      <w:sz w:val="32"/>
      <w:szCs w:val="32"/>
      <w:lang w:val="cs-CZ" w:eastAsia="cs-CZ" w:bidi="cs-CZ"/>
    </w:rPr>
  </w:style>
  <w:style w:type="character" w:customStyle="1" w:styleId="ListLabel120">
    <w:name w:val="ListLabel 120"/>
    <w:qFormat/>
    <w:rPr>
      <w:rFonts w:eastAsia="Calibri" w:cs="Calibri"/>
      <w:b/>
      <w:bCs/>
      <w:w w:val="100"/>
      <w:sz w:val="22"/>
      <w:szCs w:val="22"/>
      <w:lang w:val="cs-CZ" w:eastAsia="cs-CZ" w:bidi="cs-CZ"/>
    </w:rPr>
  </w:style>
  <w:style w:type="character" w:customStyle="1" w:styleId="ListLabel121">
    <w:name w:val="ListLabel 121"/>
    <w:qFormat/>
    <w:rPr>
      <w:lang w:val="cs-CZ" w:eastAsia="cs-CZ" w:bidi="cs-CZ"/>
    </w:rPr>
  </w:style>
  <w:style w:type="character" w:customStyle="1" w:styleId="ListLabel122">
    <w:name w:val="ListLabel 122"/>
    <w:qFormat/>
    <w:rPr>
      <w:lang w:val="cs-CZ" w:eastAsia="cs-CZ" w:bidi="cs-CZ"/>
    </w:rPr>
  </w:style>
  <w:style w:type="character" w:customStyle="1" w:styleId="ListLabel123">
    <w:name w:val="ListLabel 123"/>
    <w:qFormat/>
    <w:rPr>
      <w:lang w:val="cs-CZ" w:eastAsia="cs-CZ" w:bidi="cs-CZ"/>
    </w:rPr>
  </w:style>
  <w:style w:type="character" w:customStyle="1" w:styleId="ListLabel124">
    <w:name w:val="ListLabel 124"/>
    <w:qFormat/>
    <w:rPr>
      <w:lang w:val="cs-CZ" w:eastAsia="cs-CZ" w:bidi="cs-CZ"/>
    </w:rPr>
  </w:style>
  <w:style w:type="character" w:customStyle="1" w:styleId="ListLabel125">
    <w:name w:val="ListLabel 125"/>
    <w:qFormat/>
    <w:rPr>
      <w:lang w:val="cs-CZ" w:eastAsia="cs-CZ" w:bidi="cs-CZ"/>
    </w:rPr>
  </w:style>
  <w:style w:type="character" w:customStyle="1" w:styleId="ListLabel126">
    <w:name w:val="ListLabel 126"/>
    <w:qFormat/>
    <w:rPr>
      <w:lang w:val="cs-CZ" w:eastAsia="cs-CZ" w:bidi="cs-CZ"/>
    </w:rPr>
  </w:style>
  <w:style w:type="character" w:customStyle="1" w:styleId="ListLabel127">
    <w:name w:val="ListLabel 127"/>
    <w:qFormat/>
    <w:rPr>
      <w:lang w:val="cs-CZ" w:eastAsia="cs-CZ" w:bidi="cs-CZ"/>
    </w:rPr>
  </w:style>
  <w:style w:type="character" w:customStyle="1" w:styleId="ListLabel128">
    <w:name w:val="ListLabel 128"/>
    <w:qFormat/>
    <w:rPr>
      <w:rFonts w:eastAsia="Calibri" w:cs="Calibri"/>
      <w:b/>
      <w:bCs/>
      <w:spacing w:val="-1"/>
      <w:w w:val="100"/>
      <w:sz w:val="32"/>
      <w:szCs w:val="32"/>
      <w:lang w:val="cs-CZ" w:eastAsia="cs-CZ" w:bidi="cs-CZ"/>
    </w:rPr>
  </w:style>
  <w:style w:type="character" w:customStyle="1" w:styleId="ListLabel129">
    <w:name w:val="ListLabel 129"/>
    <w:qFormat/>
    <w:rPr>
      <w:lang w:val="cs-CZ" w:eastAsia="cs-CZ" w:bidi="cs-CZ"/>
    </w:rPr>
  </w:style>
  <w:style w:type="character" w:customStyle="1" w:styleId="ListLabel130">
    <w:name w:val="ListLabel 130"/>
    <w:qFormat/>
    <w:rPr>
      <w:lang w:val="cs-CZ" w:eastAsia="cs-CZ" w:bidi="cs-CZ"/>
    </w:rPr>
  </w:style>
  <w:style w:type="character" w:customStyle="1" w:styleId="ListLabel131">
    <w:name w:val="ListLabel 131"/>
    <w:qFormat/>
    <w:rPr>
      <w:lang w:val="cs-CZ" w:eastAsia="cs-CZ" w:bidi="cs-CZ"/>
    </w:rPr>
  </w:style>
  <w:style w:type="character" w:customStyle="1" w:styleId="ListLabel132">
    <w:name w:val="ListLabel 132"/>
    <w:qFormat/>
    <w:rPr>
      <w:lang w:val="cs-CZ" w:eastAsia="cs-CZ" w:bidi="cs-CZ"/>
    </w:rPr>
  </w:style>
  <w:style w:type="character" w:customStyle="1" w:styleId="ListLabel133">
    <w:name w:val="ListLabel 133"/>
    <w:qFormat/>
    <w:rPr>
      <w:lang w:val="cs-CZ" w:eastAsia="cs-CZ" w:bidi="cs-CZ"/>
    </w:rPr>
  </w:style>
  <w:style w:type="character" w:customStyle="1" w:styleId="ListLabel134">
    <w:name w:val="ListLabel 134"/>
    <w:qFormat/>
    <w:rPr>
      <w:lang w:val="cs-CZ" w:eastAsia="cs-CZ" w:bidi="cs-CZ"/>
    </w:rPr>
  </w:style>
  <w:style w:type="character" w:customStyle="1" w:styleId="ListLabel135">
    <w:name w:val="ListLabel 135"/>
    <w:qFormat/>
    <w:rPr>
      <w:lang w:val="cs-CZ" w:eastAsia="cs-CZ" w:bidi="cs-CZ"/>
    </w:rPr>
  </w:style>
  <w:style w:type="character" w:customStyle="1" w:styleId="ListLabel136">
    <w:name w:val="ListLabel 136"/>
    <w:qFormat/>
    <w:rPr>
      <w:lang w:val="cs-CZ" w:eastAsia="cs-CZ" w:bidi="cs-CZ"/>
    </w:rPr>
  </w:style>
  <w:style w:type="character" w:customStyle="1" w:styleId="ListLabel137">
    <w:name w:val="ListLabel 137"/>
    <w:qFormat/>
    <w:rPr>
      <w:rFonts w:eastAsia="Calibri" w:cs="Calibri"/>
      <w:b/>
      <w:bCs/>
      <w:spacing w:val="-1"/>
      <w:w w:val="100"/>
      <w:sz w:val="24"/>
      <w:szCs w:val="24"/>
      <w:lang w:val="cs-CZ" w:eastAsia="cs-CZ" w:bidi="cs-CZ"/>
    </w:rPr>
  </w:style>
  <w:style w:type="character" w:customStyle="1" w:styleId="ListLabel138">
    <w:name w:val="ListLabel 138"/>
    <w:qFormat/>
    <w:rPr>
      <w:rFonts w:eastAsia="Calibri" w:cs="Calibri"/>
      <w:b/>
      <w:bCs/>
      <w:w w:val="100"/>
      <w:sz w:val="22"/>
      <w:szCs w:val="22"/>
      <w:lang w:val="cs-CZ" w:eastAsia="cs-CZ" w:bidi="cs-CZ"/>
    </w:rPr>
  </w:style>
  <w:style w:type="character" w:customStyle="1" w:styleId="ListLabel139">
    <w:name w:val="ListLabel 139"/>
    <w:qFormat/>
    <w:rPr>
      <w:rFonts w:eastAsia="Calibri" w:cs="Calibri"/>
      <w:w w:val="100"/>
      <w:sz w:val="22"/>
      <w:szCs w:val="22"/>
      <w:lang w:val="cs-CZ" w:eastAsia="cs-CZ" w:bidi="cs-CZ"/>
    </w:rPr>
  </w:style>
  <w:style w:type="character" w:customStyle="1" w:styleId="ListLabel140">
    <w:name w:val="ListLabel 140"/>
    <w:qFormat/>
    <w:rPr>
      <w:lang w:val="cs-CZ" w:eastAsia="cs-CZ" w:bidi="cs-CZ"/>
    </w:rPr>
  </w:style>
  <w:style w:type="character" w:customStyle="1" w:styleId="ListLabel141">
    <w:name w:val="ListLabel 141"/>
    <w:qFormat/>
    <w:rPr>
      <w:lang w:val="cs-CZ" w:eastAsia="cs-CZ" w:bidi="cs-CZ"/>
    </w:rPr>
  </w:style>
  <w:style w:type="character" w:customStyle="1" w:styleId="ListLabel142">
    <w:name w:val="ListLabel 142"/>
    <w:qFormat/>
    <w:rPr>
      <w:lang w:val="cs-CZ" w:eastAsia="cs-CZ" w:bidi="cs-CZ"/>
    </w:rPr>
  </w:style>
  <w:style w:type="character" w:customStyle="1" w:styleId="ListLabel143">
    <w:name w:val="ListLabel 143"/>
    <w:qFormat/>
    <w:rPr>
      <w:lang w:val="cs-CZ" w:eastAsia="cs-CZ" w:bidi="cs-CZ"/>
    </w:rPr>
  </w:style>
  <w:style w:type="character" w:customStyle="1" w:styleId="ListLabel144">
    <w:name w:val="ListLabel 144"/>
    <w:qFormat/>
    <w:rPr>
      <w:lang w:val="cs-CZ" w:eastAsia="cs-CZ" w:bidi="cs-CZ"/>
    </w:rPr>
  </w:style>
  <w:style w:type="character" w:customStyle="1" w:styleId="ListLabel145">
    <w:name w:val="ListLabel 145"/>
    <w:qFormat/>
    <w:rPr>
      <w:rFonts w:eastAsia="Calibri" w:cs="Calibri"/>
      <w:w w:val="100"/>
      <w:sz w:val="22"/>
      <w:szCs w:val="22"/>
      <w:lang w:val="cs-CZ" w:eastAsia="cs-CZ" w:bidi="cs-CZ"/>
    </w:rPr>
  </w:style>
  <w:style w:type="character" w:customStyle="1" w:styleId="ListLabel146">
    <w:name w:val="ListLabel 146"/>
    <w:qFormat/>
    <w:rPr>
      <w:lang w:val="cs-CZ" w:eastAsia="cs-CZ" w:bidi="cs-CZ"/>
    </w:rPr>
  </w:style>
  <w:style w:type="character" w:customStyle="1" w:styleId="ListLabel147">
    <w:name w:val="ListLabel 147"/>
    <w:qFormat/>
    <w:rPr>
      <w:lang w:val="cs-CZ" w:eastAsia="cs-CZ" w:bidi="cs-CZ"/>
    </w:rPr>
  </w:style>
  <w:style w:type="character" w:customStyle="1" w:styleId="ListLabel148">
    <w:name w:val="ListLabel 148"/>
    <w:qFormat/>
    <w:rPr>
      <w:lang w:val="cs-CZ" w:eastAsia="cs-CZ" w:bidi="cs-CZ"/>
    </w:rPr>
  </w:style>
  <w:style w:type="character" w:customStyle="1" w:styleId="ListLabel149">
    <w:name w:val="ListLabel 149"/>
    <w:qFormat/>
    <w:rPr>
      <w:lang w:val="cs-CZ" w:eastAsia="cs-CZ" w:bidi="cs-CZ"/>
    </w:rPr>
  </w:style>
  <w:style w:type="character" w:customStyle="1" w:styleId="ListLabel150">
    <w:name w:val="ListLabel 150"/>
    <w:qFormat/>
    <w:rPr>
      <w:lang w:val="cs-CZ" w:eastAsia="cs-CZ" w:bidi="cs-CZ"/>
    </w:rPr>
  </w:style>
  <w:style w:type="character" w:customStyle="1" w:styleId="ListLabel151">
    <w:name w:val="ListLabel 151"/>
    <w:qFormat/>
    <w:rPr>
      <w:lang w:val="cs-CZ" w:eastAsia="cs-CZ" w:bidi="cs-CZ"/>
    </w:rPr>
  </w:style>
  <w:style w:type="character" w:customStyle="1" w:styleId="ListLabel152">
    <w:name w:val="ListLabel 152"/>
    <w:qFormat/>
    <w:rPr>
      <w:lang w:val="cs-CZ" w:eastAsia="cs-CZ" w:bidi="cs-CZ"/>
    </w:rPr>
  </w:style>
  <w:style w:type="character" w:customStyle="1" w:styleId="ListLabel153">
    <w:name w:val="ListLabel 153"/>
    <w:qFormat/>
    <w:rPr>
      <w:lang w:val="cs-CZ" w:eastAsia="cs-CZ" w:bidi="cs-CZ"/>
    </w:rPr>
  </w:style>
  <w:style w:type="character" w:customStyle="1" w:styleId="ListLabel154">
    <w:name w:val="ListLabel 154"/>
    <w:qFormat/>
    <w:rPr>
      <w:rFonts w:eastAsia="Calibri" w:cs="Calibri"/>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style>
  <w:style w:type="character" w:customStyle="1" w:styleId="IndexLink">
    <w:name w:val="Index Link"/>
    <w:qFormat/>
  </w:style>
  <w:style w:type="character" w:customStyle="1" w:styleId="ListLabel165">
    <w:name w:val="ListLabel 165"/>
    <w:qFormat/>
    <w:rPr>
      <w:rFonts w:ascii="Calibri" w:hAnsi="Calibri"/>
      <w:sz w:val="24"/>
      <w:szCs w:val="32"/>
    </w:rPr>
  </w:style>
  <w:style w:type="character" w:customStyle="1" w:styleId="ListLabel166">
    <w:name w:val="ListLabel 166"/>
    <w:qFormat/>
    <w:rPr>
      <w:sz w:val="24"/>
      <w:szCs w:val="32"/>
    </w:rPr>
  </w:style>
  <w:style w:type="character" w:customStyle="1" w:styleId="ListLabel167">
    <w:name w:val="ListLabel 167"/>
    <w:qFormat/>
    <w:rPr>
      <w:rFonts w:cs="Calibri"/>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lang w:val="cs-CZ" w:eastAsia="cs-CZ" w:bidi="cs-CZ"/>
    </w:rPr>
  </w:style>
  <w:style w:type="character" w:customStyle="1" w:styleId="ListLabel177">
    <w:name w:val="ListLabel 177"/>
    <w:qFormat/>
    <w:rPr>
      <w:rFonts w:eastAsia="Calibri" w:cs="Calibri"/>
      <w:b/>
      <w:bCs/>
      <w:w w:val="100"/>
      <w:sz w:val="32"/>
      <w:szCs w:val="32"/>
      <w:lang w:val="cs-CZ" w:eastAsia="cs-CZ" w:bidi="cs-CZ"/>
    </w:rPr>
  </w:style>
  <w:style w:type="character" w:customStyle="1" w:styleId="ListLabel178">
    <w:name w:val="ListLabel 178"/>
    <w:qFormat/>
    <w:rPr>
      <w:rFonts w:cs="Calibri"/>
      <w:w w:val="100"/>
      <w:sz w:val="22"/>
      <w:szCs w:val="22"/>
      <w:lang w:val="cs-CZ" w:eastAsia="cs-CZ" w:bidi="cs-CZ"/>
    </w:rPr>
  </w:style>
  <w:style w:type="character" w:customStyle="1" w:styleId="ListLabel179">
    <w:name w:val="ListLabel 179"/>
    <w:qFormat/>
    <w:rPr>
      <w:rFonts w:cs="Symbol"/>
      <w:lang w:val="cs-CZ" w:eastAsia="cs-CZ" w:bidi="cs-CZ"/>
    </w:rPr>
  </w:style>
  <w:style w:type="character" w:customStyle="1" w:styleId="ListLabel180">
    <w:name w:val="ListLabel 180"/>
    <w:qFormat/>
    <w:rPr>
      <w:rFonts w:cs="Symbol"/>
      <w:lang w:val="cs-CZ" w:eastAsia="cs-CZ" w:bidi="cs-CZ"/>
    </w:rPr>
  </w:style>
  <w:style w:type="character" w:customStyle="1" w:styleId="ListLabel181">
    <w:name w:val="ListLabel 181"/>
    <w:qFormat/>
    <w:rPr>
      <w:rFonts w:cs="Symbol"/>
      <w:lang w:val="cs-CZ" w:eastAsia="cs-CZ" w:bidi="cs-CZ"/>
    </w:rPr>
  </w:style>
  <w:style w:type="character" w:customStyle="1" w:styleId="ListLabel182">
    <w:name w:val="ListLabel 182"/>
    <w:qFormat/>
    <w:rPr>
      <w:rFonts w:cs="Symbol"/>
      <w:lang w:val="cs-CZ" w:eastAsia="cs-CZ" w:bidi="cs-CZ"/>
    </w:rPr>
  </w:style>
  <w:style w:type="character" w:customStyle="1" w:styleId="ListLabel183">
    <w:name w:val="ListLabel 183"/>
    <w:qFormat/>
    <w:rPr>
      <w:rFonts w:cs="Symbol"/>
      <w:lang w:val="cs-CZ" w:eastAsia="cs-CZ" w:bidi="cs-CZ"/>
    </w:rPr>
  </w:style>
  <w:style w:type="character" w:customStyle="1" w:styleId="ListLabel184">
    <w:name w:val="ListLabel 184"/>
    <w:qFormat/>
    <w:rPr>
      <w:rFonts w:cs="Symbol"/>
      <w:lang w:val="cs-CZ" w:eastAsia="cs-CZ" w:bidi="cs-CZ"/>
    </w:rPr>
  </w:style>
  <w:style w:type="character" w:customStyle="1" w:styleId="ListLabel185">
    <w:name w:val="ListLabel 185"/>
    <w:qFormat/>
    <w:rPr>
      <w:sz w:val="24"/>
      <w:szCs w:val="32"/>
    </w:rPr>
  </w:style>
  <w:style w:type="character" w:customStyle="1" w:styleId="ListLabel186">
    <w:name w:val="ListLabel 186"/>
    <w:qFormat/>
    <w:rPr>
      <w:sz w:val="24"/>
      <w:szCs w:val="32"/>
    </w:rPr>
  </w:style>
  <w:style w:type="character" w:customStyle="1" w:styleId="Bullets">
    <w:name w:val="Bullets"/>
    <w:qFormat/>
    <w:rPr>
      <w:rFonts w:ascii="OpenSymbol" w:eastAsia="OpenSymbol" w:hAnsi="OpenSymbol" w:cs="OpenSymbol"/>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uiPriority w:val="1"/>
    <w:qFormat/>
    <w:pPr>
      <w:spacing w:before="121"/>
      <w:ind w:left="118"/>
      <w:jc w:val="both"/>
    </w:pPr>
    <w:rPr>
      <w:sz w:val="24"/>
      <w:szCs w:val="24"/>
    </w:rPr>
  </w:style>
  <w:style w:type="paragraph" w:styleId="Seznam">
    <w:name w:val="List"/>
    <w:basedOn w:val="Zkladntext"/>
    <w:rPr>
      <w:rFonts w:cs="Arial"/>
    </w:rPr>
  </w:style>
  <w:style w:type="paragraph" w:styleId="Titulek">
    <w:name w:val="caption"/>
    <w:basedOn w:val="Normln"/>
    <w:uiPriority w:val="99"/>
    <w:qFormat/>
    <w:pPr>
      <w:suppressLineNumbers/>
      <w:spacing w:before="120" w:after="120"/>
    </w:pPr>
    <w:rPr>
      <w:rFonts w:cs="Arial"/>
      <w:i/>
      <w:iCs/>
      <w:sz w:val="24"/>
      <w:szCs w:val="24"/>
    </w:rPr>
  </w:style>
  <w:style w:type="paragraph" w:customStyle="1" w:styleId="Index">
    <w:name w:val="Index"/>
    <w:basedOn w:val="Normln"/>
    <w:qFormat/>
    <w:pPr>
      <w:suppressLineNumbers/>
    </w:pPr>
    <w:rPr>
      <w:rFonts w:cs="Arial"/>
    </w:rPr>
  </w:style>
  <w:style w:type="paragraph" w:styleId="Odstavecseseznamem">
    <w:name w:val="List Paragraph"/>
    <w:basedOn w:val="Normln"/>
    <w:uiPriority w:val="34"/>
    <w:qFormat/>
    <w:pPr>
      <w:spacing w:before="119"/>
      <w:ind w:left="348" w:hanging="231"/>
    </w:pPr>
  </w:style>
  <w:style w:type="paragraph" w:customStyle="1" w:styleId="TableParagraph">
    <w:name w:val="Table Paragraph"/>
    <w:basedOn w:val="Normln"/>
    <w:uiPriority w:val="1"/>
    <w:qFormat/>
  </w:style>
  <w:style w:type="paragraph" w:styleId="Zhlav">
    <w:name w:val="header"/>
    <w:aliases w:val="h,Header/Footer"/>
    <w:basedOn w:val="Normln"/>
    <w:link w:val="ZhlavChar"/>
    <w:uiPriority w:val="99"/>
    <w:unhideWhenUsed/>
    <w:rsid w:val="002514DD"/>
    <w:pPr>
      <w:tabs>
        <w:tab w:val="center" w:pos="4536"/>
        <w:tab w:val="right" w:pos="9072"/>
      </w:tabs>
    </w:pPr>
  </w:style>
  <w:style w:type="paragraph" w:styleId="Zpat">
    <w:name w:val="footer"/>
    <w:basedOn w:val="Normln"/>
    <w:link w:val="ZpatChar"/>
    <w:uiPriority w:val="99"/>
    <w:unhideWhenUsed/>
    <w:rsid w:val="002514DD"/>
    <w:pPr>
      <w:tabs>
        <w:tab w:val="center" w:pos="4536"/>
        <w:tab w:val="right" w:pos="9072"/>
      </w:tabs>
    </w:pPr>
  </w:style>
  <w:style w:type="paragraph" w:styleId="Nadpisobsahu">
    <w:name w:val="TOC Heading"/>
    <w:basedOn w:val="Nadpis1"/>
    <w:next w:val="Normln"/>
    <w:uiPriority w:val="39"/>
    <w:unhideWhenUsed/>
    <w:qFormat/>
    <w:rsid w:val="009C2B50"/>
    <w:pPr>
      <w:keepNext/>
      <w:keepLines/>
      <w:spacing w:before="240" w:line="259" w:lineRule="auto"/>
      <w:jc w:val="left"/>
    </w:pPr>
    <w:rPr>
      <w:rFonts w:asciiTheme="majorHAnsi" w:eastAsiaTheme="majorEastAsia" w:hAnsiTheme="majorHAnsi" w:cstheme="majorBidi"/>
      <w:b w:val="0"/>
      <w:bCs w:val="0"/>
      <w:color w:val="365F91" w:themeColor="accent1" w:themeShade="BF"/>
      <w:sz w:val="32"/>
      <w:szCs w:val="32"/>
      <w:lang w:bidi="ar-SA"/>
    </w:rPr>
  </w:style>
  <w:style w:type="paragraph" w:styleId="Obsah1">
    <w:name w:val="toc 1"/>
    <w:basedOn w:val="Normln"/>
    <w:next w:val="Normln"/>
    <w:autoRedefine/>
    <w:uiPriority w:val="39"/>
    <w:unhideWhenUsed/>
    <w:rsid w:val="009C2B50"/>
    <w:pPr>
      <w:spacing w:after="100"/>
    </w:pPr>
  </w:style>
  <w:style w:type="paragraph" w:styleId="Obsah2">
    <w:name w:val="toc 2"/>
    <w:basedOn w:val="Normln"/>
    <w:next w:val="Normln"/>
    <w:autoRedefine/>
    <w:uiPriority w:val="39"/>
    <w:unhideWhenUsed/>
    <w:rsid w:val="009C2B50"/>
    <w:pPr>
      <w:spacing w:after="100"/>
      <w:ind w:left="220"/>
    </w:pPr>
  </w:style>
  <w:style w:type="paragraph" w:styleId="Obsah3">
    <w:name w:val="toc 3"/>
    <w:basedOn w:val="Normln"/>
    <w:next w:val="Normln"/>
    <w:autoRedefine/>
    <w:uiPriority w:val="39"/>
    <w:unhideWhenUsed/>
    <w:rsid w:val="009C2B50"/>
    <w:pPr>
      <w:spacing w:after="100"/>
      <w:ind w:left="440"/>
    </w:pPr>
  </w:style>
  <w:style w:type="paragraph" w:customStyle="1" w:styleId="FrameContents">
    <w:name w:val="Frame Contents"/>
    <w:basedOn w:val="Normln"/>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4B23AC"/>
    <w:rPr>
      <w:rFonts w:ascii="Arial Narrow" w:eastAsia="Arial Narrow" w:hAnsi="Arial Narrow" w:cs="Arial Narrow"/>
      <w:b/>
      <w:bCs/>
      <w:sz w:val="36"/>
      <w:szCs w:val="28"/>
      <w:lang w:val="cs-CZ" w:eastAsia="cs-CZ" w:bidi="cs-CZ"/>
    </w:rPr>
  </w:style>
  <w:style w:type="paragraph" w:styleId="Bezmezer">
    <w:name w:val="No Spacing"/>
    <w:link w:val="BezmezerChar"/>
    <w:uiPriority w:val="1"/>
    <w:qFormat/>
    <w:rsid w:val="004B23AC"/>
    <w:rPr>
      <w:rFonts w:eastAsiaTheme="minorEastAsia"/>
      <w:sz w:val="22"/>
      <w:lang w:val="cs-CZ" w:eastAsia="cs-CZ"/>
    </w:rPr>
  </w:style>
  <w:style w:type="character" w:customStyle="1" w:styleId="BezmezerChar">
    <w:name w:val="Bez mezer Char"/>
    <w:basedOn w:val="Standardnpsmoodstavce"/>
    <w:link w:val="Bezmezer"/>
    <w:uiPriority w:val="1"/>
    <w:rsid w:val="004B23AC"/>
    <w:rPr>
      <w:rFonts w:eastAsiaTheme="minorEastAsia"/>
      <w:sz w:val="22"/>
      <w:lang w:val="cs-CZ" w:eastAsia="cs-CZ"/>
    </w:rPr>
  </w:style>
  <w:style w:type="character" w:customStyle="1" w:styleId="Nadpis2Char">
    <w:name w:val="Nadpis 2 Char"/>
    <w:basedOn w:val="Standardnpsmoodstavce"/>
    <w:link w:val="Nadpis2"/>
    <w:uiPriority w:val="9"/>
    <w:rsid w:val="00EA43F1"/>
    <w:rPr>
      <w:rFonts w:ascii="Arial Narrow" w:eastAsia="Arial Narrow" w:hAnsi="Arial Narrow" w:cs="Arial Narrow"/>
      <w:b/>
      <w:bCs/>
      <w:i/>
      <w:sz w:val="32"/>
      <w:szCs w:val="24"/>
      <w:lang w:val="cs-CZ" w:eastAsia="cs-CZ" w:bidi="cs-CZ"/>
    </w:rPr>
  </w:style>
  <w:style w:type="character" w:styleId="Hypertextovodkaz">
    <w:name w:val="Hyperlink"/>
    <w:basedOn w:val="Standardnpsmoodstavce"/>
    <w:uiPriority w:val="99"/>
    <w:unhideWhenUsed/>
    <w:rsid w:val="0080291C"/>
    <w:rPr>
      <w:color w:val="0000FF" w:themeColor="hyperlink"/>
      <w:u w:val="single"/>
    </w:rPr>
  </w:style>
  <w:style w:type="character" w:styleId="Odkaznakoment">
    <w:name w:val="annotation reference"/>
    <w:basedOn w:val="Standardnpsmoodstavce"/>
    <w:uiPriority w:val="99"/>
    <w:semiHidden/>
    <w:unhideWhenUsed/>
    <w:rsid w:val="003D6B8D"/>
    <w:rPr>
      <w:sz w:val="16"/>
      <w:szCs w:val="16"/>
    </w:rPr>
  </w:style>
  <w:style w:type="paragraph" w:styleId="Textkomente">
    <w:name w:val="annotation text"/>
    <w:basedOn w:val="Normln"/>
    <w:link w:val="TextkomenteChar"/>
    <w:uiPriority w:val="99"/>
    <w:semiHidden/>
    <w:unhideWhenUsed/>
    <w:rsid w:val="003D6B8D"/>
    <w:rPr>
      <w:sz w:val="20"/>
      <w:szCs w:val="20"/>
    </w:rPr>
  </w:style>
  <w:style w:type="character" w:customStyle="1" w:styleId="TextkomenteChar">
    <w:name w:val="Text komentáře Char"/>
    <w:basedOn w:val="Standardnpsmoodstavce"/>
    <w:link w:val="Textkomente"/>
    <w:uiPriority w:val="99"/>
    <w:semiHidden/>
    <w:rsid w:val="003D6B8D"/>
    <w:rPr>
      <w:rFonts w:ascii="Arial Narrow" w:eastAsia="Arial Narrow" w:hAnsi="Arial Narrow" w:cs="Arial Narrow"/>
      <w:szCs w:val="20"/>
      <w:lang w:val="cs-CZ" w:eastAsia="cs-CZ" w:bidi="cs-CZ"/>
    </w:rPr>
  </w:style>
  <w:style w:type="paragraph" w:styleId="Pedmtkomente">
    <w:name w:val="annotation subject"/>
    <w:basedOn w:val="Textkomente"/>
    <w:next w:val="Textkomente"/>
    <w:link w:val="PedmtkomenteChar"/>
    <w:uiPriority w:val="99"/>
    <w:semiHidden/>
    <w:unhideWhenUsed/>
    <w:rsid w:val="003D6B8D"/>
    <w:rPr>
      <w:b/>
      <w:bCs/>
    </w:rPr>
  </w:style>
  <w:style w:type="character" w:customStyle="1" w:styleId="PedmtkomenteChar">
    <w:name w:val="Předmět komentáře Char"/>
    <w:basedOn w:val="TextkomenteChar"/>
    <w:link w:val="Pedmtkomente"/>
    <w:uiPriority w:val="99"/>
    <w:semiHidden/>
    <w:rsid w:val="003D6B8D"/>
    <w:rPr>
      <w:rFonts w:ascii="Arial Narrow" w:eastAsia="Arial Narrow" w:hAnsi="Arial Narrow" w:cs="Arial Narrow"/>
      <w:b/>
      <w:bCs/>
      <w:szCs w:val="20"/>
      <w:lang w:val="cs-CZ" w:eastAsia="cs-CZ" w:bidi="cs-CZ"/>
    </w:rPr>
  </w:style>
  <w:style w:type="paragraph" w:styleId="Textbubliny">
    <w:name w:val="Balloon Text"/>
    <w:basedOn w:val="Normln"/>
    <w:link w:val="TextbublinyChar"/>
    <w:uiPriority w:val="99"/>
    <w:semiHidden/>
    <w:unhideWhenUsed/>
    <w:rsid w:val="003D6B8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6B8D"/>
    <w:rPr>
      <w:rFonts w:ascii="Segoe UI" w:eastAsia="Arial Narrow" w:hAnsi="Segoe UI" w:cs="Segoe UI"/>
      <w:sz w:val="18"/>
      <w:szCs w:val="18"/>
      <w:lang w:val="cs-CZ" w:eastAsia="cs-CZ" w:bidi="cs-CZ"/>
    </w:rPr>
  </w:style>
  <w:style w:type="table" w:styleId="Mkatabulky">
    <w:name w:val="Table Grid"/>
    <w:basedOn w:val="Normlntabulka"/>
    <w:uiPriority w:val="39"/>
    <w:rsid w:val="00564AE5"/>
    <w:rPr>
      <w:sz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oter" Target="footer1.xml"/><Relationship Id="rId21" Type="http://schemas.openxmlformats.org/officeDocument/2006/relationships/image" Target="media/image14.png"/><Relationship Id="rId34" Type="http://schemas.microsoft.com/office/2007/relationships/diagramDrawing" Target="diagrams/drawing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diagramQuickStyle" Target="diagrams/quickStyle1.xml"/><Relationship Id="rId37" Type="http://schemas.openxmlformats.org/officeDocument/2006/relationships/image" Target="media/image2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diagramData" Target="diagrams/data1.xml"/><Relationship Id="rId35" Type="http://schemas.openxmlformats.org/officeDocument/2006/relationships/image" Target="media/image23.emf"/><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diagramColors" Target="diagrams/colors1.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F8ED53-0721-47CD-B533-F5BC1D509082}" type="doc">
      <dgm:prSet loTypeId="urn:microsoft.com/office/officeart/2005/8/layout/hProcess9" loCatId="process" qsTypeId="urn:microsoft.com/office/officeart/2005/8/quickstyle/simple1" qsCatId="simple" csTypeId="urn:microsoft.com/office/officeart/2005/8/colors/accent1_2" csCatId="accent1" phldr="1"/>
      <dgm:spPr/>
    </dgm:pt>
    <dgm:pt modelId="{32E2F50F-863B-491D-A55B-336DA7CCF58B}">
      <dgm:prSet phldrT="[Text]"/>
      <dgm:spPr/>
      <dgm:t>
        <a:bodyPr/>
        <a:lstStyle/>
        <a:p>
          <a:r>
            <a:rPr lang="cs-CZ"/>
            <a:t>nahlášení poruchy na světelném bodu na dispečerském pracovišti</a:t>
          </a:r>
        </a:p>
      </dgm:t>
    </dgm:pt>
    <dgm:pt modelId="{D952A5D1-EB6A-4996-85CE-C132990781FD}" type="parTrans" cxnId="{03E5F8EE-8791-4D27-87C1-C64003B2CF69}">
      <dgm:prSet/>
      <dgm:spPr/>
      <dgm:t>
        <a:bodyPr/>
        <a:lstStyle/>
        <a:p>
          <a:endParaRPr lang="cs-CZ"/>
        </a:p>
      </dgm:t>
    </dgm:pt>
    <dgm:pt modelId="{832970F2-DDC1-4669-BBC4-3536AD263F01}" type="sibTrans" cxnId="{03E5F8EE-8791-4D27-87C1-C64003B2CF69}">
      <dgm:prSet/>
      <dgm:spPr/>
      <dgm:t>
        <a:bodyPr/>
        <a:lstStyle/>
        <a:p>
          <a:endParaRPr lang="cs-CZ"/>
        </a:p>
      </dgm:t>
    </dgm:pt>
    <dgm:pt modelId="{A87C53A8-4CB1-4D62-AC74-BCBE3030DC80}">
      <dgm:prSet phldrT="[Text]"/>
      <dgm:spPr/>
      <dgm:t>
        <a:bodyPr/>
        <a:lstStyle/>
        <a:p>
          <a:r>
            <a:rPr lang="cs-CZ"/>
            <a:t>zaevidování poruchy, vyhodnocení poruchy dle priority, urgence (určeno SLA v servisní smlouvě)</a:t>
          </a:r>
        </a:p>
      </dgm:t>
    </dgm:pt>
    <dgm:pt modelId="{9ADEF2D1-0F4C-49CF-8520-37A7E387490D}" type="parTrans" cxnId="{C7C5CFC7-20FB-4BDD-A75D-A42A66C2F6DF}">
      <dgm:prSet/>
      <dgm:spPr/>
      <dgm:t>
        <a:bodyPr/>
        <a:lstStyle/>
        <a:p>
          <a:endParaRPr lang="cs-CZ"/>
        </a:p>
      </dgm:t>
    </dgm:pt>
    <dgm:pt modelId="{528797B6-D9AD-4729-833B-5A7F1D281B2E}" type="sibTrans" cxnId="{C7C5CFC7-20FB-4BDD-A75D-A42A66C2F6DF}">
      <dgm:prSet/>
      <dgm:spPr/>
      <dgm:t>
        <a:bodyPr/>
        <a:lstStyle/>
        <a:p>
          <a:endParaRPr lang="cs-CZ"/>
        </a:p>
      </dgm:t>
    </dgm:pt>
    <dgm:pt modelId="{222D2C4B-AB5A-4F36-8D49-8412D355D75C}">
      <dgm:prSet phldrT="[Text]"/>
      <dgm:spPr/>
      <dgm:t>
        <a:bodyPr/>
        <a:lstStyle/>
        <a:p>
          <a:r>
            <a:rPr lang="cs-CZ"/>
            <a:t>zaktivování služby údržby, popř.havarijní služby (popis poruchy a zařízení potřebné mechanizace, materiálu pro opravu)</a:t>
          </a:r>
        </a:p>
      </dgm:t>
    </dgm:pt>
    <dgm:pt modelId="{4EC9EE66-FEA1-4D16-A0D4-938144957CFF}" type="parTrans" cxnId="{96B925AE-9845-4256-B7E7-BC43C27E9206}">
      <dgm:prSet/>
      <dgm:spPr/>
      <dgm:t>
        <a:bodyPr/>
        <a:lstStyle/>
        <a:p>
          <a:endParaRPr lang="cs-CZ"/>
        </a:p>
      </dgm:t>
    </dgm:pt>
    <dgm:pt modelId="{577B95A8-A077-45DF-8F86-352388DB4905}" type="sibTrans" cxnId="{96B925AE-9845-4256-B7E7-BC43C27E9206}">
      <dgm:prSet/>
      <dgm:spPr/>
      <dgm:t>
        <a:bodyPr/>
        <a:lstStyle/>
        <a:p>
          <a:endParaRPr lang="cs-CZ"/>
        </a:p>
      </dgm:t>
    </dgm:pt>
    <dgm:pt modelId="{B033FBA8-2858-4132-9D3F-5BB434CB7B94}">
      <dgm:prSet phldrT="[Text]"/>
      <dgm:spPr/>
      <dgm:t>
        <a:bodyPr/>
        <a:lstStyle/>
        <a:p>
          <a:r>
            <a:rPr lang="cs-CZ"/>
            <a:t>příjezd na místo poruchy, zabezpečení bezpečnosti místa, pracovníků, dopravy</a:t>
          </a:r>
        </a:p>
      </dgm:t>
    </dgm:pt>
    <dgm:pt modelId="{91091424-5080-4733-AEDD-800936A7A6B1}" type="parTrans" cxnId="{1C5AFB70-99DF-489F-9228-08BA697D7ED8}">
      <dgm:prSet/>
      <dgm:spPr/>
      <dgm:t>
        <a:bodyPr/>
        <a:lstStyle/>
        <a:p>
          <a:endParaRPr lang="cs-CZ"/>
        </a:p>
      </dgm:t>
    </dgm:pt>
    <dgm:pt modelId="{6F807370-A4C0-4DB9-A025-8C89C939844D}" type="sibTrans" cxnId="{1C5AFB70-99DF-489F-9228-08BA697D7ED8}">
      <dgm:prSet/>
      <dgm:spPr/>
      <dgm:t>
        <a:bodyPr/>
        <a:lstStyle/>
        <a:p>
          <a:endParaRPr lang="cs-CZ"/>
        </a:p>
      </dgm:t>
    </dgm:pt>
    <dgm:pt modelId="{0F58EB8B-7C42-477A-96DA-3C2C71483FF9}">
      <dgm:prSet phldrT="[Text]"/>
      <dgm:spPr/>
      <dgm:t>
        <a:bodyPr/>
        <a:lstStyle/>
        <a:p>
          <a:r>
            <a:rPr lang="cs-CZ"/>
            <a:t>oprava poruchy, kontrola funkčnosti</a:t>
          </a:r>
        </a:p>
      </dgm:t>
    </dgm:pt>
    <dgm:pt modelId="{418E0E6E-7D30-4B9B-B000-D30073E522BC}" type="parTrans" cxnId="{8B4409C8-2313-4B1B-B3B6-E2455AFBF1CA}">
      <dgm:prSet/>
      <dgm:spPr/>
      <dgm:t>
        <a:bodyPr/>
        <a:lstStyle/>
        <a:p>
          <a:endParaRPr lang="cs-CZ"/>
        </a:p>
      </dgm:t>
    </dgm:pt>
    <dgm:pt modelId="{8BBED049-FA56-41A2-9693-B7FBA544A4EA}" type="sibTrans" cxnId="{8B4409C8-2313-4B1B-B3B6-E2455AFBF1CA}">
      <dgm:prSet/>
      <dgm:spPr/>
      <dgm:t>
        <a:bodyPr/>
        <a:lstStyle/>
        <a:p>
          <a:endParaRPr lang="cs-CZ"/>
        </a:p>
      </dgm:t>
    </dgm:pt>
    <dgm:pt modelId="{18F4D999-EA35-4BCF-BCA6-A4BF463129EA}">
      <dgm:prSet phldrT="[Text]"/>
      <dgm:spPr/>
      <dgm:t>
        <a:bodyPr/>
        <a:lstStyle/>
        <a:p>
          <a:r>
            <a:rPr lang="cs-CZ"/>
            <a:t>úklid, bezpečná likvidace odpadu, odstranění překážek provozu</a:t>
          </a:r>
        </a:p>
      </dgm:t>
    </dgm:pt>
    <dgm:pt modelId="{58E1C5AE-0BF7-4ED3-A82F-B983CCC02992}" type="parTrans" cxnId="{872CCDE2-EC0B-40C3-8612-047A0890FBB9}">
      <dgm:prSet/>
      <dgm:spPr/>
      <dgm:t>
        <a:bodyPr/>
        <a:lstStyle/>
        <a:p>
          <a:endParaRPr lang="cs-CZ"/>
        </a:p>
      </dgm:t>
    </dgm:pt>
    <dgm:pt modelId="{CD2F6DC5-A8B8-4154-942A-22BAB510AA6D}" type="sibTrans" cxnId="{872CCDE2-EC0B-40C3-8612-047A0890FBB9}">
      <dgm:prSet/>
      <dgm:spPr/>
      <dgm:t>
        <a:bodyPr/>
        <a:lstStyle/>
        <a:p>
          <a:endParaRPr lang="cs-CZ"/>
        </a:p>
      </dgm:t>
    </dgm:pt>
    <dgm:pt modelId="{550883A7-0812-49E6-A73F-E2E669228DCF}">
      <dgm:prSet phldrT="[Text]"/>
      <dgm:spPr/>
      <dgm:t>
        <a:bodyPr/>
        <a:lstStyle/>
        <a:p>
          <a:r>
            <a:rPr lang="cs-CZ"/>
            <a:t>uvedení prvku VO do plného provozu funkčnosti, nastavení přívodu EE, popř. regulace</a:t>
          </a:r>
        </a:p>
      </dgm:t>
    </dgm:pt>
    <dgm:pt modelId="{1D31BA96-D2FC-4894-BCC1-80FDDE14BB51}" type="parTrans" cxnId="{F046F750-27B8-4DDC-BC3F-244EAD8936F1}">
      <dgm:prSet/>
      <dgm:spPr/>
      <dgm:t>
        <a:bodyPr/>
        <a:lstStyle/>
        <a:p>
          <a:endParaRPr lang="cs-CZ"/>
        </a:p>
      </dgm:t>
    </dgm:pt>
    <dgm:pt modelId="{0A72F12A-1351-4963-8265-C76C9070364C}" type="sibTrans" cxnId="{F046F750-27B8-4DDC-BC3F-244EAD8936F1}">
      <dgm:prSet/>
      <dgm:spPr/>
      <dgm:t>
        <a:bodyPr/>
        <a:lstStyle/>
        <a:p>
          <a:endParaRPr lang="cs-CZ"/>
        </a:p>
      </dgm:t>
    </dgm:pt>
    <dgm:pt modelId="{768EA36D-348A-4DF8-8DB7-B111BD8F9317}">
      <dgm:prSet phldrT="[Text]"/>
      <dgm:spPr/>
      <dgm:t>
        <a:bodyPr/>
        <a:lstStyle/>
        <a:p>
          <a:r>
            <a:rPr lang="cs-CZ"/>
            <a:t>zavedení poruchy do evidence, nahlášení řádné opravy, spotřebovaného materiálu, popř. dalších nákladů</a:t>
          </a:r>
        </a:p>
      </dgm:t>
    </dgm:pt>
    <dgm:pt modelId="{32494A83-8D87-49EC-ADEF-95FB7D07D936}" type="parTrans" cxnId="{B52B7E91-ABF5-44F4-8950-3E135112D6FC}">
      <dgm:prSet/>
      <dgm:spPr/>
      <dgm:t>
        <a:bodyPr/>
        <a:lstStyle/>
        <a:p>
          <a:endParaRPr lang="cs-CZ"/>
        </a:p>
      </dgm:t>
    </dgm:pt>
    <dgm:pt modelId="{E34B9844-92B7-4E77-8F31-20BFD9F48290}" type="sibTrans" cxnId="{B52B7E91-ABF5-44F4-8950-3E135112D6FC}">
      <dgm:prSet/>
      <dgm:spPr/>
      <dgm:t>
        <a:bodyPr/>
        <a:lstStyle/>
        <a:p>
          <a:endParaRPr lang="cs-CZ"/>
        </a:p>
      </dgm:t>
    </dgm:pt>
    <dgm:pt modelId="{AFE32752-46E1-469A-96FE-E968569E179F}" type="pres">
      <dgm:prSet presAssocID="{19F8ED53-0721-47CD-B533-F5BC1D509082}" presName="CompostProcess" presStyleCnt="0">
        <dgm:presLayoutVars>
          <dgm:dir/>
          <dgm:resizeHandles val="exact"/>
        </dgm:presLayoutVars>
      </dgm:prSet>
      <dgm:spPr/>
    </dgm:pt>
    <dgm:pt modelId="{579ADAEE-2A4E-489C-85A6-451DF12B1B0B}" type="pres">
      <dgm:prSet presAssocID="{19F8ED53-0721-47CD-B533-F5BC1D509082}" presName="arrow" presStyleLbl="bgShp" presStyleIdx="0" presStyleCnt="1"/>
      <dgm:spPr/>
    </dgm:pt>
    <dgm:pt modelId="{C12943D2-2DD7-4A51-9C03-991A36C7641C}" type="pres">
      <dgm:prSet presAssocID="{19F8ED53-0721-47CD-B533-F5BC1D509082}" presName="linearProcess" presStyleCnt="0"/>
      <dgm:spPr/>
    </dgm:pt>
    <dgm:pt modelId="{CDDA89F6-D348-467A-B8C9-185B7EDCF23B}" type="pres">
      <dgm:prSet presAssocID="{32E2F50F-863B-491D-A55B-336DA7CCF58B}" presName="textNode" presStyleLbl="node1" presStyleIdx="0" presStyleCnt="8">
        <dgm:presLayoutVars>
          <dgm:bulletEnabled val="1"/>
        </dgm:presLayoutVars>
      </dgm:prSet>
      <dgm:spPr/>
      <dgm:t>
        <a:bodyPr/>
        <a:lstStyle/>
        <a:p>
          <a:endParaRPr lang="cs-CZ"/>
        </a:p>
      </dgm:t>
    </dgm:pt>
    <dgm:pt modelId="{76D3D9BB-609B-4906-B784-1B4D936BC056}" type="pres">
      <dgm:prSet presAssocID="{832970F2-DDC1-4669-BBC4-3536AD263F01}" presName="sibTrans" presStyleCnt="0"/>
      <dgm:spPr/>
    </dgm:pt>
    <dgm:pt modelId="{B62D962A-1B7A-4F53-8785-761981F0796C}" type="pres">
      <dgm:prSet presAssocID="{A87C53A8-4CB1-4D62-AC74-BCBE3030DC80}" presName="textNode" presStyleLbl="node1" presStyleIdx="1" presStyleCnt="8">
        <dgm:presLayoutVars>
          <dgm:bulletEnabled val="1"/>
        </dgm:presLayoutVars>
      </dgm:prSet>
      <dgm:spPr/>
      <dgm:t>
        <a:bodyPr/>
        <a:lstStyle/>
        <a:p>
          <a:endParaRPr lang="cs-CZ"/>
        </a:p>
      </dgm:t>
    </dgm:pt>
    <dgm:pt modelId="{D6F52CF9-8631-4FF4-89D3-BBEFF323986F}" type="pres">
      <dgm:prSet presAssocID="{528797B6-D9AD-4729-833B-5A7F1D281B2E}" presName="sibTrans" presStyleCnt="0"/>
      <dgm:spPr/>
    </dgm:pt>
    <dgm:pt modelId="{C92CE569-9384-4CEA-B38F-7F7B1646553E}" type="pres">
      <dgm:prSet presAssocID="{222D2C4B-AB5A-4F36-8D49-8412D355D75C}" presName="textNode" presStyleLbl="node1" presStyleIdx="2" presStyleCnt="8">
        <dgm:presLayoutVars>
          <dgm:bulletEnabled val="1"/>
        </dgm:presLayoutVars>
      </dgm:prSet>
      <dgm:spPr/>
      <dgm:t>
        <a:bodyPr/>
        <a:lstStyle/>
        <a:p>
          <a:endParaRPr lang="cs-CZ"/>
        </a:p>
      </dgm:t>
    </dgm:pt>
    <dgm:pt modelId="{9DC61D9A-FEF2-4336-92A3-0334329F359A}" type="pres">
      <dgm:prSet presAssocID="{577B95A8-A077-45DF-8F86-352388DB4905}" presName="sibTrans" presStyleCnt="0"/>
      <dgm:spPr/>
    </dgm:pt>
    <dgm:pt modelId="{B8C4CB5F-2AD0-4F10-A6C4-A5AFEA372004}" type="pres">
      <dgm:prSet presAssocID="{B033FBA8-2858-4132-9D3F-5BB434CB7B94}" presName="textNode" presStyleLbl="node1" presStyleIdx="3" presStyleCnt="8">
        <dgm:presLayoutVars>
          <dgm:bulletEnabled val="1"/>
        </dgm:presLayoutVars>
      </dgm:prSet>
      <dgm:spPr/>
      <dgm:t>
        <a:bodyPr/>
        <a:lstStyle/>
        <a:p>
          <a:endParaRPr lang="cs-CZ"/>
        </a:p>
      </dgm:t>
    </dgm:pt>
    <dgm:pt modelId="{377D199E-2622-4587-811B-78CA7F5BD040}" type="pres">
      <dgm:prSet presAssocID="{6F807370-A4C0-4DB9-A025-8C89C939844D}" presName="sibTrans" presStyleCnt="0"/>
      <dgm:spPr/>
    </dgm:pt>
    <dgm:pt modelId="{3548E03A-D3AC-4EF9-A6DA-DADE1FA0FB4B}" type="pres">
      <dgm:prSet presAssocID="{0F58EB8B-7C42-477A-96DA-3C2C71483FF9}" presName="textNode" presStyleLbl="node1" presStyleIdx="4" presStyleCnt="8">
        <dgm:presLayoutVars>
          <dgm:bulletEnabled val="1"/>
        </dgm:presLayoutVars>
      </dgm:prSet>
      <dgm:spPr/>
      <dgm:t>
        <a:bodyPr/>
        <a:lstStyle/>
        <a:p>
          <a:endParaRPr lang="cs-CZ"/>
        </a:p>
      </dgm:t>
    </dgm:pt>
    <dgm:pt modelId="{D9D6A7A2-E2D8-4512-B101-3E2A637FDF89}" type="pres">
      <dgm:prSet presAssocID="{8BBED049-FA56-41A2-9693-B7FBA544A4EA}" presName="sibTrans" presStyleCnt="0"/>
      <dgm:spPr/>
    </dgm:pt>
    <dgm:pt modelId="{5555C402-1BE3-4179-A0F1-84BC5546ABEF}" type="pres">
      <dgm:prSet presAssocID="{18F4D999-EA35-4BCF-BCA6-A4BF463129EA}" presName="textNode" presStyleLbl="node1" presStyleIdx="5" presStyleCnt="8">
        <dgm:presLayoutVars>
          <dgm:bulletEnabled val="1"/>
        </dgm:presLayoutVars>
      </dgm:prSet>
      <dgm:spPr/>
      <dgm:t>
        <a:bodyPr/>
        <a:lstStyle/>
        <a:p>
          <a:endParaRPr lang="cs-CZ"/>
        </a:p>
      </dgm:t>
    </dgm:pt>
    <dgm:pt modelId="{6DB4B2E0-C9DC-4A49-8FDE-AB11CD93BDAF}" type="pres">
      <dgm:prSet presAssocID="{CD2F6DC5-A8B8-4154-942A-22BAB510AA6D}" presName="sibTrans" presStyleCnt="0"/>
      <dgm:spPr/>
    </dgm:pt>
    <dgm:pt modelId="{9AAB2C59-6E82-44CA-904E-15F9FDEB89F0}" type="pres">
      <dgm:prSet presAssocID="{550883A7-0812-49E6-A73F-E2E669228DCF}" presName="textNode" presStyleLbl="node1" presStyleIdx="6" presStyleCnt="8">
        <dgm:presLayoutVars>
          <dgm:bulletEnabled val="1"/>
        </dgm:presLayoutVars>
      </dgm:prSet>
      <dgm:spPr/>
      <dgm:t>
        <a:bodyPr/>
        <a:lstStyle/>
        <a:p>
          <a:endParaRPr lang="cs-CZ"/>
        </a:p>
      </dgm:t>
    </dgm:pt>
    <dgm:pt modelId="{BEA4C0D2-0A43-44B4-846E-669FE883B826}" type="pres">
      <dgm:prSet presAssocID="{0A72F12A-1351-4963-8265-C76C9070364C}" presName="sibTrans" presStyleCnt="0"/>
      <dgm:spPr/>
    </dgm:pt>
    <dgm:pt modelId="{1CCF86FF-8E28-4C9C-88E6-E0994A8F3051}" type="pres">
      <dgm:prSet presAssocID="{768EA36D-348A-4DF8-8DB7-B111BD8F9317}" presName="textNode" presStyleLbl="node1" presStyleIdx="7" presStyleCnt="8">
        <dgm:presLayoutVars>
          <dgm:bulletEnabled val="1"/>
        </dgm:presLayoutVars>
      </dgm:prSet>
      <dgm:spPr/>
      <dgm:t>
        <a:bodyPr/>
        <a:lstStyle/>
        <a:p>
          <a:endParaRPr lang="cs-CZ"/>
        </a:p>
      </dgm:t>
    </dgm:pt>
  </dgm:ptLst>
  <dgm:cxnLst>
    <dgm:cxn modelId="{15C3BB98-E537-4D45-A9B8-0551044E0FCD}" type="presOf" srcId="{19F8ED53-0721-47CD-B533-F5BC1D509082}" destId="{AFE32752-46E1-469A-96FE-E968569E179F}" srcOrd="0" destOrd="0" presId="urn:microsoft.com/office/officeart/2005/8/layout/hProcess9"/>
    <dgm:cxn modelId="{1C5AFB70-99DF-489F-9228-08BA697D7ED8}" srcId="{19F8ED53-0721-47CD-B533-F5BC1D509082}" destId="{B033FBA8-2858-4132-9D3F-5BB434CB7B94}" srcOrd="3" destOrd="0" parTransId="{91091424-5080-4733-AEDD-800936A7A6B1}" sibTransId="{6F807370-A4C0-4DB9-A025-8C89C939844D}"/>
    <dgm:cxn modelId="{AFFB9BC3-911C-4E3F-BB15-BFAB08BB3647}" type="presOf" srcId="{550883A7-0812-49E6-A73F-E2E669228DCF}" destId="{9AAB2C59-6E82-44CA-904E-15F9FDEB89F0}" srcOrd="0" destOrd="0" presId="urn:microsoft.com/office/officeart/2005/8/layout/hProcess9"/>
    <dgm:cxn modelId="{F046F750-27B8-4DDC-BC3F-244EAD8936F1}" srcId="{19F8ED53-0721-47CD-B533-F5BC1D509082}" destId="{550883A7-0812-49E6-A73F-E2E669228DCF}" srcOrd="6" destOrd="0" parTransId="{1D31BA96-D2FC-4894-BCC1-80FDDE14BB51}" sibTransId="{0A72F12A-1351-4963-8265-C76C9070364C}"/>
    <dgm:cxn modelId="{9C53F37C-71C4-4497-9F65-8E4E95DD969F}" type="presOf" srcId="{A87C53A8-4CB1-4D62-AC74-BCBE3030DC80}" destId="{B62D962A-1B7A-4F53-8785-761981F0796C}" srcOrd="0" destOrd="0" presId="urn:microsoft.com/office/officeart/2005/8/layout/hProcess9"/>
    <dgm:cxn modelId="{C7C5CFC7-20FB-4BDD-A75D-A42A66C2F6DF}" srcId="{19F8ED53-0721-47CD-B533-F5BC1D509082}" destId="{A87C53A8-4CB1-4D62-AC74-BCBE3030DC80}" srcOrd="1" destOrd="0" parTransId="{9ADEF2D1-0F4C-49CF-8520-37A7E387490D}" sibTransId="{528797B6-D9AD-4729-833B-5A7F1D281B2E}"/>
    <dgm:cxn modelId="{A78937E0-3107-4ABB-9FE1-A42740F037B3}" type="presOf" srcId="{222D2C4B-AB5A-4F36-8D49-8412D355D75C}" destId="{C92CE569-9384-4CEA-B38F-7F7B1646553E}" srcOrd="0" destOrd="0" presId="urn:microsoft.com/office/officeart/2005/8/layout/hProcess9"/>
    <dgm:cxn modelId="{05EB45C7-F35E-416E-A9C6-DBA807308F3D}" type="presOf" srcId="{32E2F50F-863B-491D-A55B-336DA7CCF58B}" destId="{CDDA89F6-D348-467A-B8C9-185B7EDCF23B}" srcOrd="0" destOrd="0" presId="urn:microsoft.com/office/officeart/2005/8/layout/hProcess9"/>
    <dgm:cxn modelId="{B9D62F32-062B-4D7A-89BE-C14DE3937190}" type="presOf" srcId="{B033FBA8-2858-4132-9D3F-5BB434CB7B94}" destId="{B8C4CB5F-2AD0-4F10-A6C4-A5AFEA372004}" srcOrd="0" destOrd="0" presId="urn:microsoft.com/office/officeart/2005/8/layout/hProcess9"/>
    <dgm:cxn modelId="{9C6065E5-05A7-4FB0-A82C-347C7F298ABF}" type="presOf" srcId="{768EA36D-348A-4DF8-8DB7-B111BD8F9317}" destId="{1CCF86FF-8E28-4C9C-88E6-E0994A8F3051}" srcOrd="0" destOrd="0" presId="urn:microsoft.com/office/officeart/2005/8/layout/hProcess9"/>
    <dgm:cxn modelId="{29E34C71-FCBA-4E59-A0A0-C9ED263577ED}" type="presOf" srcId="{0F58EB8B-7C42-477A-96DA-3C2C71483FF9}" destId="{3548E03A-D3AC-4EF9-A6DA-DADE1FA0FB4B}" srcOrd="0" destOrd="0" presId="urn:microsoft.com/office/officeart/2005/8/layout/hProcess9"/>
    <dgm:cxn modelId="{96B925AE-9845-4256-B7E7-BC43C27E9206}" srcId="{19F8ED53-0721-47CD-B533-F5BC1D509082}" destId="{222D2C4B-AB5A-4F36-8D49-8412D355D75C}" srcOrd="2" destOrd="0" parTransId="{4EC9EE66-FEA1-4D16-A0D4-938144957CFF}" sibTransId="{577B95A8-A077-45DF-8F86-352388DB4905}"/>
    <dgm:cxn modelId="{872CCDE2-EC0B-40C3-8612-047A0890FBB9}" srcId="{19F8ED53-0721-47CD-B533-F5BC1D509082}" destId="{18F4D999-EA35-4BCF-BCA6-A4BF463129EA}" srcOrd="5" destOrd="0" parTransId="{58E1C5AE-0BF7-4ED3-A82F-B983CCC02992}" sibTransId="{CD2F6DC5-A8B8-4154-942A-22BAB510AA6D}"/>
    <dgm:cxn modelId="{8B4409C8-2313-4B1B-B3B6-E2455AFBF1CA}" srcId="{19F8ED53-0721-47CD-B533-F5BC1D509082}" destId="{0F58EB8B-7C42-477A-96DA-3C2C71483FF9}" srcOrd="4" destOrd="0" parTransId="{418E0E6E-7D30-4B9B-B000-D30073E522BC}" sibTransId="{8BBED049-FA56-41A2-9693-B7FBA544A4EA}"/>
    <dgm:cxn modelId="{03E5F8EE-8791-4D27-87C1-C64003B2CF69}" srcId="{19F8ED53-0721-47CD-B533-F5BC1D509082}" destId="{32E2F50F-863B-491D-A55B-336DA7CCF58B}" srcOrd="0" destOrd="0" parTransId="{D952A5D1-EB6A-4996-85CE-C132990781FD}" sibTransId="{832970F2-DDC1-4669-BBC4-3536AD263F01}"/>
    <dgm:cxn modelId="{05044EFF-4573-43C0-981A-178D62CA93F5}" type="presOf" srcId="{18F4D999-EA35-4BCF-BCA6-A4BF463129EA}" destId="{5555C402-1BE3-4179-A0F1-84BC5546ABEF}" srcOrd="0" destOrd="0" presId="urn:microsoft.com/office/officeart/2005/8/layout/hProcess9"/>
    <dgm:cxn modelId="{B52B7E91-ABF5-44F4-8950-3E135112D6FC}" srcId="{19F8ED53-0721-47CD-B533-F5BC1D509082}" destId="{768EA36D-348A-4DF8-8DB7-B111BD8F9317}" srcOrd="7" destOrd="0" parTransId="{32494A83-8D87-49EC-ADEF-95FB7D07D936}" sibTransId="{E34B9844-92B7-4E77-8F31-20BFD9F48290}"/>
    <dgm:cxn modelId="{D43669A0-F298-4E88-AC8E-B5ED5C76B751}" type="presParOf" srcId="{AFE32752-46E1-469A-96FE-E968569E179F}" destId="{579ADAEE-2A4E-489C-85A6-451DF12B1B0B}" srcOrd="0" destOrd="0" presId="urn:microsoft.com/office/officeart/2005/8/layout/hProcess9"/>
    <dgm:cxn modelId="{62544A28-12C8-45CE-B4C8-1A64E62C6E72}" type="presParOf" srcId="{AFE32752-46E1-469A-96FE-E968569E179F}" destId="{C12943D2-2DD7-4A51-9C03-991A36C7641C}" srcOrd="1" destOrd="0" presId="urn:microsoft.com/office/officeart/2005/8/layout/hProcess9"/>
    <dgm:cxn modelId="{DA4FEF4B-37F5-4DCC-A002-C97229FC726F}" type="presParOf" srcId="{C12943D2-2DD7-4A51-9C03-991A36C7641C}" destId="{CDDA89F6-D348-467A-B8C9-185B7EDCF23B}" srcOrd="0" destOrd="0" presId="urn:microsoft.com/office/officeart/2005/8/layout/hProcess9"/>
    <dgm:cxn modelId="{B16FC24F-0935-43BB-9AC3-A979F46F847D}" type="presParOf" srcId="{C12943D2-2DD7-4A51-9C03-991A36C7641C}" destId="{76D3D9BB-609B-4906-B784-1B4D936BC056}" srcOrd="1" destOrd="0" presId="urn:microsoft.com/office/officeart/2005/8/layout/hProcess9"/>
    <dgm:cxn modelId="{6F6C5BD3-9D04-46C8-9762-6E76108D079D}" type="presParOf" srcId="{C12943D2-2DD7-4A51-9C03-991A36C7641C}" destId="{B62D962A-1B7A-4F53-8785-761981F0796C}" srcOrd="2" destOrd="0" presId="urn:microsoft.com/office/officeart/2005/8/layout/hProcess9"/>
    <dgm:cxn modelId="{F83D0B4C-7A98-4746-9652-E21F4E689987}" type="presParOf" srcId="{C12943D2-2DD7-4A51-9C03-991A36C7641C}" destId="{D6F52CF9-8631-4FF4-89D3-BBEFF323986F}" srcOrd="3" destOrd="0" presId="urn:microsoft.com/office/officeart/2005/8/layout/hProcess9"/>
    <dgm:cxn modelId="{1EC38032-D74D-4464-B101-59BF7771E6CA}" type="presParOf" srcId="{C12943D2-2DD7-4A51-9C03-991A36C7641C}" destId="{C92CE569-9384-4CEA-B38F-7F7B1646553E}" srcOrd="4" destOrd="0" presId="urn:microsoft.com/office/officeart/2005/8/layout/hProcess9"/>
    <dgm:cxn modelId="{13D7889E-C4A9-428B-B716-04382F735444}" type="presParOf" srcId="{C12943D2-2DD7-4A51-9C03-991A36C7641C}" destId="{9DC61D9A-FEF2-4336-92A3-0334329F359A}" srcOrd="5" destOrd="0" presId="urn:microsoft.com/office/officeart/2005/8/layout/hProcess9"/>
    <dgm:cxn modelId="{6FC380B6-326C-49B9-8AF9-D1B0AD5DDC8D}" type="presParOf" srcId="{C12943D2-2DD7-4A51-9C03-991A36C7641C}" destId="{B8C4CB5F-2AD0-4F10-A6C4-A5AFEA372004}" srcOrd="6" destOrd="0" presId="urn:microsoft.com/office/officeart/2005/8/layout/hProcess9"/>
    <dgm:cxn modelId="{DAF5D42C-6395-4C20-8998-8FFB02064A04}" type="presParOf" srcId="{C12943D2-2DD7-4A51-9C03-991A36C7641C}" destId="{377D199E-2622-4587-811B-78CA7F5BD040}" srcOrd="7" destOrd="0" presId="urn:microsoft.com/office/officeart/2005/8/layout/hProcess9"/>
    <dgm:cxn modelId="{82C304A8-042E-464A-A04D-B7CAABEAF390}" type="presParOf" srcId="{C12943D2-2DD7-4A51-9C03-991A36C7641C}" destId="{3548E03A-D3AC-4EF9-A6DA-DADE1FA0FB4B}" srcOrd="8" destOrd="0" presId="urn:microsoft.com/office/officeart/2005/8/layout/hProcess9"/>
    <dgm:cxn modelId="{169457C4-EE08-47F9-B9B1-AE41793D8FC5}" type="presParOf" srcId="{C12943D2-2DD7-4A51-9C03-991A36C7641C}" destId="{D9D6A7A2-E2D8-4512-B101-3E2A637FDF89}" srcOrd="9" destOrd="0" presId="urn:microsoft.com/office/officeart/2005/8/layout/hProcess9"/>
    <dgm:cxn modelId="{E090E1CC-A0AA-4B4F-BDD0-1D485474060D}" type="presParOf" srcId="{C12943D2-2DD7-4A51-9C03-991A36C7641C}" destId="{5555C402-1BE3-4179-A0F1-84BC5546ABEF}" srcOrd="10" destOrd="0" presId="urn:microsoft.com/office/officeart/2005/8/layout/hProcess9"/>
    <dgm:cxn modelId="{FE400342-D1C9-483D-AB5B-782C8B23C3E0}" type="presParOf" srcId="{C12943D2-2DD7-4A51-9C03-991A36C7641C}" destId="{6DB4B2E0-C9DC-4A49-8FDE-AB11CD93BDAF}" srcOrd="11" destOrd="0" presId="urn:microsoft.com/office/officeart/2005/8/layout/hProcess9"/>
    <dgm:cxn modelId="{31ABC944-7CE5-42D5-9BF1-AB065A511BB9}" type="presParOf" srcId="{C12943D2-2DD7-4A51-9C03-991A36C7641C}" destId="{9AAB2C59-6E82-44CA-904E-15F9FDEB89F0}" srcOrd="12" destOrd="0" presId="urn:microsoft.com/office/officeart/2005/8/layout/hProcess9"/>
    <dgm:cxn modelId="{1E35F57C-94AC-4B2C-8B2C-88B2F7B10B10}" type="presParOf" srcId="{C12943D2-2DD7-4A51-9C03-991A36C7641C}" destId="{BEA4C0D2-0A43-44B4-846E-669FE883B826}" srcOrd="13" destOrd="0" presId="urn:microsoft.com/office/officeart/2005/8/layout/hProcess9"/>
    <dgm:cxn modelId="{F41E9AD5-3CCC-43AB-98FB-52EF2FBF1BFC}" type="presParOf" srcId="{C12943D2-2DD7-4A51-9C03-991A36C7641C}" destId="{1CCF86FF-8E28-4C9C-88E6-E0994A8F3051}" srcOrd="14" destOrd="0" presId="urn:microsoft.com/office/officeart/2005/8/layout/hProcess9"/>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9ADAEE-2A4E-489C-85A6-451DF12B1B0B}">
      <dsp:nvSpPr>
        <dsp:cNvPr id="0" name=""/>
        <dsp:cNvSpPr/>
      </dsp:nvSpPr>
      <dsp:spPr>
        <a:xfrm>
          <a:off x="484346" y="0"/>
          <a:ext cx="5489257"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DA89F6-D348-467A-B8C9-185B7EDCF23B}">
      <dsp:nvSpPr>
        <dsp:cNvPr id="0" name=""/>
        <dsp:cNvSpPr/>
      </dsp:nvSpPr>
      <dsp:spPr>
        <a:xfrm>
          <a:off x="256" y="960120"/>
          <a:ext cx="7733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nahlášení poruchy na světelném bodu na dispečerském pracovišti</a:t>
          </a:r>
        </a:p>
      </dsp:txBody>
      <dsp:txXfrm>
        <a:off x="38008" y="997872"/>
        <a:ext cx="697841" cy="1204656"/>
      </dsp:txXfrm>
    </dsp:sp>
    <dsp:sp modelId="{B62D962A-1B7A-4F53-8785-761981F0796C}">
      <dsp:nvSpPr>
        <dsp:cNvPr id="0" name=""/>
        <dsp:cNvSpPr/>
      </dsp:nvSpPr>
      <dsp:spPr>
        <a:xfrm>
          <a:off x="812269" y="960120"/>
          <a:ext cx="7733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zaevidování poruchy, vyhodnocení poruchy dle priority, urgence (určeno SLA v servisní smlouvě)</a:t>
          </a:r>
        </a:p>
      </dsp:txBody>
      <dsp:txXfrm>
        <a:off x="850021" y="997872"/>
        <a:ext cx="697841" cy="1204656"/>
      </dsp:txXfrm>
    </dsp:sp>
    <dsp:sp modelId="{C92CE569-9384-4CEA-B38F-7F7B1646553E}">
      <dsp:nvSpPr>
        <dsp:cNvPr id="0" name=""/>
        <dsp:cNvSpPr/>
      </dsp:nvSpPr>
      <dsp:spPr>
        <a:xfrm>
          <a:off x="1624282" y="960120"/>
          <a:ext cx="7733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zaktivování služby údržby, popř.havarijní služby (popis poruchy a zařízení potřebné mechanizace, materiálu pro opravu)</a:t>
          </a:r>
        </a:p>
      </dsp:txBody>
      <dsp:txXfrm>
        <a:off x="1662034" y="997872"/>
        <a:ext cx="697841" cy="1204656"/>
      </dsp:txXfrm>
    </dsp:sp>
    <dsp:sp modelId="{B8C4CB5F-2AD0-4F10-A6C4-A5AFEA372004}">
      <dsp:nvSpPr>
        <dsp:cNvPr id="0" name=""/>
        <dsp:cNvSpPr/>
      </dsp:nvSpPr>
      <dsp:spPr>
        <a:xfrm>
          <a:off x="2436295" y="960120"/>
          <a:ext cx="7733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příjezd na místo poruchy, zabezpečení bezpečnosti místa, pracovníků, dopravy</a:t>
          </a:r>
        </a:p>
      </dsp:txBody>
      <dsp:txXfrm>
        <a:off x="2474047" y="997872"/>
        <a:ext cx="697841" cy="1204656"/>
      </dsp:txXfrm>
    </dsp:sp>
    <dsp:sp modelId="{3548E03A-D3AC-4EF9-A6DA-DADE1FA0FB4B}">
      <dsp:nvSpPr>
        <dsp:cNvPr id="0" name=""/>
        <dsp:cNvSpPr/>
      </dsp:nvSpPr>
      <dsp:spPr>
        <a:xfrm>
          <a:off x="3248308" y="960120"/>
          <a:ext cx="7733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oprava poruchy, kontrola funkčnosti</a:t>
          </a:r>
        </a:p>
      </dsp:txBody>
      <dsp:txXfrm>
        <a:off x="3286060" y="997872"/>
        <a:ext cx="697841" cy="1204656"/>
      </dsp:txXfrm>
    </dsp:sp>
    <dsp:sp modelId="{5555C402-1BE3-4179-A0F1-84BC5546ABEF}">
      <dsp:nvSpPr>
        <dsp:cNvPr id="0" name=""/>
        <dsp:cNvSpPr/>
      </dsp:nvSpPr>
      <dsp:spPr>
        <a:xfrm>
          <a:off x="4060321" y="960120"/>
          <a:ext cx="7733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úklid, bezpečná likvidace odpadu, odstranění překážek provozu</a:t>
          </a:r>
        </a:p>
      </dsp:txBody>
      <dsp:txXfrm>
        <a:off x="4098073" y="997872"/>
        <a:ext cx="697841" cy="1204656"/>
      </dsp:txXfrm>
    </dsp:sp>
    <dsp:sp modelId="{9AAB2C59-6E82-44CA-904E-15F9FDEB89F0}">
      <dsp:nvSpPr>
        <dsp:cNvPr id="0" name=""/>
        <dsp:cNvSpPr/>
      </dsp:nvSpPr>
      <dsp:spPr>
        <a:xfrm>
          <a:off x="4872334" y="960120"/>
          <a:ext cx="7733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uvedení prvku VO do plného provozu funkčnosti, nastavení přívodu EE, popř. regulace</a:t>
          </a:r>
        </a:p>
      </dsp:txBody>
      <dsp:txXfrm>
        <a:off x="4910086" y="997872"/>
        <a:ext cx="697841" cy="1204656"/>
      </dsp:txXfrm>
    </dsp:sp>
    <dsp:sp modelId="{1CCF86FF-8E28-4C9C-88E6-E0994A8F3051}">
      <dsp:nvSpPr>
        <dsp:cNvPr id="0" name=""/>
        <dsp:cNvSpPr/>
      </dsp:nvSpPr>
      <dsp:spPr>
        <a:xfrm>
          <a:off x="5684347" y="960120"/>
          <a:ext cx="77334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cs-CZ" sz="700" kern="1200"/>
            <a:t>zavedení poruchy do evidence, nahlášení řádné opravy, spotřebovaného materiálu, popř. dalších nákladů</a:t>
          </a:r>
        </a:p>
      </dsp:txBody>
      <dsp:txXfrm>
        <a:off x="5722099" y="997872"/>
        <a:ext cx="697841" cy="120465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2B38-E8AA-4565-B870-6CC81783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48</Pages>
  <Words>13946</Words>
  <Characters>82282</Characters>
  <Application>Microsoft Office Word</Application>
  <DocSecurity>0</DocSecurity>
  <Lines>685</Lines>
  <Paragraphs>192</Paragraphs>
  <ScaleCrop>false</ScaleCrop>
  <HeadingPairs>
    <vt:vector size="2" baseType="variant">
      <vt:variant>
        <vt:lpstr>Název</vt:lpstr>
      </vt:variant>
      <vt:variant>
        <vt:i4>1</vt:i4>
      </vt:variant>
    </vt:vector>
  </HeadingPairs>
  <TitlesOfParts>
    <vt:vector size="1" baseType="lpstr">
      <vt:lpstr>Microsoft Word - Rozvody veøejného osvìtlení.doc</vt:lpstr>
    </vt:vector>
  </TitlesOfParts>
  <Company/>
  <LinksUpToDate>false</LinksUpToDate>
  <CharactersWithSpaces>96036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Aleš Levý</cp:lastModifiedBy>
  <cp:revision>3</cp:revision>
  <cp:lastPrinted>2020-08-31T12:59:00Z</cp:lastPrinted>
  <dcterms:created xsi:type="dcterms:W3CDTF">2019-12-07T20:27:00Z</dcterms:created>
  <dcterms:modified xsi:type="dcterms:W3CDTF">2021-05-10T07:51:00Z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EZ_DLP">
    <vt:lpwstr>CEZ:ESL:D</vt:lpwstr>
  </property>
  <property fmtid="{D5CDD505-2E9C-101B-9397-08002B2CF9AE}" pid="4" name="Created">
    <vt:filetime>2010-11-30T00:00:00Z</vt:filetime>
  </property>
  <property fmtid="{D5CDD505-2E9C-101B-9397-08002B2CF9AE}" pid="5" name="Creator">
    <vt:lpwstr>PScript5.dll Version 5.2.2</vt:lpwstr>
  </property>
  <property fmtid="{D5CDD505-2E9C-101B-9397-08002B2CF9AE}" pid="6" name="DocSecurity">
    <vt:i4>0</vt:i4>
  </property>
  <property fmtid="{D5CDD505-2E9C-101B-9397-08002B2CF9AE}" pid="7" name="DocumentClasification">
    <vt:lpwstr>Veřejné</vt:lpwstr>
  </property>
  <property fmtid="{D5CDD505-2E9C-101B-9397-08002B2CF9AE}" pid="8" name="DocumentTagging.ClassificationMark">
    <vt:lpwstr>￼PARTS:3</vt:lpwstr>
  </property>
  <property fmtid="{D5CDD505-2E9C-101B-9397-08002B2CF9AE}" pid="9" name="DocumentTagging.ClassificationMark.P00">
    <vt:lpwstr>&lt;ClassificationMark xmlns:xsd="http://www.w3.org/2001/XMLSchema" xmlns:xsi="http://www.w3.org/2001/XMLSchema-instance" margin="NaN" class="C0" owner="D810" position="TopRight" marginX="0" marginY="0" classifiedOn="2019-11-04T21:52:34.0692023+01:00" s</vt:lpwstr>
  </property>
  <property fmtid="{D5CDD505-2E9C-101B-9397-08002B2CF9AE}" pid="10" name="DocumentTagging.ClassificationMark.P01">
    <vt:lpwstr>howPrintedBy="false" showPrintDate="false" language="cs" ApplicationVersion="Microsoft Word, 16.0" addinVersion="5.10.5.31" template="CEZ"&gt;&lt;history bulk="false" class="Veřejné" code="C0" user="CEZES\cejpekmir" divisionPrefix="ESL" mappingVersion="1" </vt:lpwstr>
  </property>
  <property fmtid="{D5CDD505-2E9C-101B-9397-08002B2CF9AE}" pid="11" name="DocumentTagging.ClassificationMark.P02">
    <vt:lpwstr>date="2019-11-04T21:52:34.3806954+01:00" /&gt;&lt;recipients /&gt;&lt;documentOwners /&gt;&lt;/ClassificationMark&gt;</vt:lpwstr>
  </property>
  <property fmtid="{D5CDD505-2E9C-101B-9397-08002B2CF9AE}" pid="12" name="HyperlinksChanged">
    <vt:bool>false</vt:bool>
  </property>
  <property fmtid="{D5CDD505-2E9C-101B-9397-08002B2CF9AE}" pid="13" name="LastSaved">
    <vt:filetime>2019-11-04T00:00:00Z</vt:filetime>
  </property>
  <property fmtid="{D5CDD505-2E9C-101B-9397-08002B2CF9AE}" pid="14" name="LinksUpToDate">
    <vt:bool>false</vt:bool>
  </property>
  <property fmtid="{D5CDD505-2E9C-101B-9397-08002B2CF9AE}" pid="15" name="ScaleCrop">
    <vt:bool>false</vt:bool>
  </property>
  <property fmtid="{D5CDD505-2E9C-101B-9397-08002B2CF9AE}" pid="16" name="ShareDoc">
    <vt:bool>false</vt:bool>
  </property>
  <property fmtid="{D5CDD505-2E9C-101B-9397-08002B2CF9AE}" pid="17" name="category">
    <vt:lpwstr>Veřejné</vt:lpwstr>
  </property>
</Properties>
</file>